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699876" w14:textId="09EB6055" w:rsidR="00265273" w:rsidRPr="00265273" w:rsidRDefault="00265273" w:rsidP="00265273">
      <w:pPr>
        <w:pStyle w:val="CRCoverPage"/>
        <w:tabs>
          <w:tab w:val="right" w:pos="9639"/>
        </w:tabs>
        <w:spacing w:after="0"/>
        <w:jc w:val="both"/>
        <w:rPr>
          <w:b/>
          <w:i/>
          <w:noProof/>
          <w:sz w:val="24"/>
          <w:szCs w:val="24"/>
          <w:lang w:eastAsia="ko-KR"/>
        </w:rPr>
      </w:pPr>
      <w:bookmarkStart w:id="0" w:name="OLE_LINK1"/>
      <w:bookmarkStart w:id="1" w:name="OLE_LINK2"/>
      <w:r w:rsidRPr="00265273">
        <w:rPr>
          <w:b/>
          <w:sz w:val="24"/>
          <w:szCs w:val="24"/>
        </w:rPr>
        <w:t>3GPP TSG RAN WG1 #111</w:t>
      </w:r>
      <w:r w:rsidRPr="00265273">
        <w:rPr>
          <w:rFonts w:hint="eastAsia"/>
          <w:b/>
          <w:sz w:val="24"/>
          <w:szCs w:val="24"/>
          <w:lang w:eastAsia="ko-KR"/>
        </w:rPr>
        <w:tab/>
      </w:r>
      <w:r w:rsidR="003B155F">
        <w:rPr>
          <w:b/>
          <w:sz w:val="24"/>
          <w:szCs w:val="24"/>
          <w:lang w:eastAsia="ko-KR"/>
        </w:rPr>
        <w:t>R1-221</w:t>
      </w:r>
      <w:r w:rsidR="00FA69DE">
        <w:rPr>
          <w:b/>
          <w:sz w:val="24"/>
          <w:szCs w:val="24"/>
          <w:lang w:eastAsia="ko-KR"/>
        </w:rPr>
        <w:t>2070</w:t>
      </w:r>
    </w:p>
    <w:bookmarkEnd w:id="0"/>
    <w:bookmarkEnd w:id="1"/>
    <w:p w14:paraId="3D0AAE0D" w14:textId="77777777" w:rsidR="00265273" w:rsidRDefault="00265273" w:rsidP="00265273">
      <w:pPr>
        <w:tabs>
          <w:tab w:val="left" w:pos="1985"/>
        </w:tabs>
        <w:rPr>
          <w:rFonts w:ascii="Arial" w:hAnsi="Arial"/>
          <w:b/>
          <w:bCs/>
          <w:noProof/>
          <w:sz w:val="24"/>
          <w:szCs w:val="24"/>
        </w:rPr>
      </w:pPr>
      <w:r>
        <w:rPr>
          <w:rFonts w:ascii="Arial" w:hAnsi="Arial"/>
          <w:b/>
          <w:bCs/>
          <w:noProof/>
          <w:sz w:val="24"/>
          <w:szCs w:val="24"/>
        </w:rPr>
        <w:t>Toulouse</w:t>
      </w:r>
      <w:r w:rsidRPr="008400A0">
        <w:rPr>
          <w:rFonts w:ascii="Arial" w:hAnsi="Arial"/>
          <w:b/>
          <w:bCs/>
          <w:noProof/>
          <w:sz w:val="24"/>
          <w:szCs w:val="24"/>
        </w:rPr>
        <w:t>,</w:t>
      </w:r>
      <w:r>
        <w:rPr>
          <w:rFonts w:ascii="Arial" w:hAnsi="Arial"/>
          <w:b/>
          <w:bCs/>
          <w:noProof/>
          <w:sz w:val="24"/>
          <w:szCs w:val="24"/>
        </w:rPr>
        <w:t xml:space="preserve"> France, November 14</w:t>
      </w:r>
      <w:r w:rsidRPr="00265273">
        <w:rPr>
          <w:rFonts w:ascii="Arial" w:hAnsi="Arial"/>
          <w:b/>
          <w:bCs/>
          <w:noProof/>
          <w:sz w:val="24"/>
          <w:szCs w:val="24"/>
          <w:vertAlign w:val="superscript"/>
        </w:rPr>
        <w:t>th</w:t>
      </w:r>
      <w:r>
        <w:rPr>
          <w:rFonts w:ascii="Arial" w:hAnsi="Arial"/>
          <w:b/>
          <w:bCs/>
          <w:noProof/>
          <w:sz w:val="24"/>
          <w:szCs w:val="24"/>
        </w:rPr>
        <w:t xml:space="preserve"> – 18</w:t>
      </w:r>
      <w:r w:rsidRPr="00265273">
        <w:rPr>
          <w:rFonts w:ascii="Arial" w:hAnsi="Arial"/>
          <w:b/>
          <w:bCs/>
          <w:noProof/>
          <w:sz w:val="24"/>
          <w:szCs w:val="24"/>
          <w:vertAlign w:val="superscript"/>
        </w:rPr>
        <w:t>th</w:t>
      </w:r>
      <w:r w:rsidRPr="00FE788B">
        <w:rPr>
          <w:rFonts w:ascii="Arial" w:hAnsi="Arial"/>
          <w:b/>
          <w:bCs/>
          <w:noProof/>
          <w:sz w:val="24"/>
          <w:szCs w:val="24"/>
        </w:rPr>
        <w:t>, 2022</w:t>
      </w:r>
    </w:p>
    <w:p w14:paraId="5DC3F1A0" w14:textId="77777777" w:rsidR="00265273" w:rsidRPr="00EE006E" w:rsidRDefault="00265273" w:rsidP="0026527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Pr>
          <w:rFonts w:ascii="Arial" w:hAnsi="Arial"/>
          <w:sz w:val="24"/>
        </w:rPr>
        <w:t>9.13.1</w:t>
      </w:r>
    </w:p>
    <w:p w14:paraId="41197D36" w14:textId="77777777" w:rsidR="00265273" w:rsidRPr="00EE006E" w:rsidRDefault="00265273" w:rsidP="0026527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09E564A6" w14:textId="77777777" w:rsidR="00265273" w:rsidRPr="00EE006E" w:rsidRDefault="00265273" w:rsidP="0026527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Pr="00265273">
        <w:rPr>
          <w:rFonts w:ascii="Arial" w:hAnsi="Arial"/>
          <w:sz w:val="24"/>
        </w:rPr>
        <w:t>Evaluation on LP-WUS/WUR</w:t>
      </w:r>
    </w:p>
    <w:p w14:paraId="4052FA96" w14:textId="77777777" w:rsidR="00265273" w:rsidRPr="00EE006E" w:rsidRDefault="00265273" w:rsidP="0026527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 and D</w:t>
      </w:r>
      <w:r w:rsidRPr="00EE006E">
        <w:rPr>
          <w:rFonts w:ascii="Arial" w:hAnsi="Arial"/>
          <w:sz w:val="24"/>
        </w:rPr>
        <w:t>ecision</w:t>
      </w:r>
    </w:p>
    <w:p w14:paraId="4A6434DE" w14:textId="77777777" w:rsidR="00265273" w:rsidRDefault="00265273" w:rsidP="00265273">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014D0377" w14:textId="77777777" w:rsidR="00265273" w:rsidRDefault="002859A5" w:rsidP="00265273">
      <w:pPr>
        <w:spacing w:after="0"/>
        <w:jc w:val="both"/>
        <w:rPr>
          <w:lang w:eastAsia="x-none"/>
        </w:rPr>
      </w:pPr>
      <w:r w:rsidRPr="002859A5">
        <w:rPr>
          <w:lang w:eastAsia="x-none"/>
        </w:rPr>
        <w:t>In SID [1], the following objectives are specified, including the evaluation aspects for LP-WUS/WUR:</w:t>
      </w:r>
    </w:p>
    <w:p w14:paraId="028AA568" w14:textId="77777777" w:rsidR="002859A5" w:rsidRPr="002859A5" w:rsidRDefault="002859A5" w:rsidP="002859A5">
      <w:pPr>
        <w:overflowPunct w:val="0"/>
        <w:autoSpaceDE w:val="0"/>
        <w:autoSpaceDN w:val="0"/>
        <w:adjustRightInd w:val="0"/>
        <w:spacing w:after="0"/>
        <w:ind w:left="720" w:right="-99"/>
        <w:textAlignment w:val="baseline"/>
        <w:rPr>
          <w:lang w:val="en-US" w:eastAsia="ja-JP"/>
        </w:rPr>
      </w:pPr>
    </w:p>
    <w:p w14:paraId="1BF82A9A" w14:textId="77777777" w:rsidR="00265273" w:rsidRDefault="00265273" w:rsidP="00265273">
      <w:pPr>
        <w:numPr>
          <w:ilvl w:val="0"/>
          <w:numId w:val="2"/>
        </w:numPr>
        <w:overflowPunct w:val="0"/>
        <w:autoSpaceDE w:val="0"/>
        <w:autoSpaceDN w:val="0"/>
        <w:adjustRightInd w:val="0"/>
        <w:spacing w:after="0"/>
        <w:ind w:right="-99"/>
        <w:textAlignment w:val="baseline"/>
        <w:rPr>
          <w:lang w:val="en-US" w:eastAsia="ja-JP"/>
        </w:rPr>
      </w:pPr>
      <w:r>
        <w:rPr>
          <w:lang w:eastAsia="ja-JP"/>
        </w:rPr>
        <w:t xml:space="preserve">Identify </w:t>
      </w:r>
      <w:r>
        <w:rPr>
          <w:rFonts w:hint="eastAsia"/>
          <w:lang w:val="en-US" w:eastAsia="ja-JP"/>
        </w:rPr>
        <w:t>evaluation methodology</w:t>
      </w:r>
      <w:r>
        <w:rPr>
          <w:lang w:val="en-US" w:eastAsia="ja-JP"/>
        </w:rPr>
        <w:t xml:space="preserve"> (including the use cases)</w:t>
      </w:r>
      <w:r>
        <w:rPr>
          <w:rFonts w:hint="eastAsia"/>
          <w:lang w:val="en-US" w:eastAsia="ja-JP"/>
        </w:rPr>
        <w:t xml:space="preserve"> &amp; KPIs [RAN1]</w:t>
      </w:r>
    </w:p>
    <w:p w14:paraId="1A870E2E" w14:textId="77777777" w:rsidR="00265273" w:rsidRDefault="00265273" w:rsidP="00265273">
      <w:pPr>
        <w:numPr>
          <w:ilvl w:val="1"/>
          <w:numId w:val="2"/>
        </w:numPr>
        <w:overflowPunct w:val="0"/>
        <w:autoSpaceDE w:val="0"/>
        <w:autoSpaceDN w:val="0"/>
        <w:adjustRightInd w:val="0"/>
        <w:spacing w:after="0"/>
        <w:ind w:right="-99"/>
        <w:textAlignment w:val="baseline"/>
        <w:rPr>
          <w:lang w:val="en-US" w:eastAsia="ja-JP"/>
        </w:rPr>
      </w:pPr>
      <w:r>
        <w:rPr>
          <w:lang w:val="en-US" w:eastAsia="ja-JP"/>
        </w:rPr>
        <w:t>Primarily target low</w:t>
      </w:r>
      <w:r>
        <w:rPr>
          <w:lang w:eastAsia="ja-JP"/>
        </w:rPr>
        <w:t>-</w:t>
      </w:r>
      <w:r>
        <w:rPr>
          <w:lang w:val="en-US" w:eastAsia="ja-JP"/>
        </w:rPr>
        <w:t xml:space="preserve">power WUS/WUR for </w:t>
      </w:r>
      <w:r>
        <w:rPr>
          <w:lang w:eastAsia="ja-JP"/>
        </w:rPr>
        <w:t>power-sensitive, small form-factor devices including IoT use cases (such as industrial sensors, controllers) and wearables</w:t>
      </w:r>
    </w:p>
    <w:p w14:paraId="4A37B6B1" w14:textId="77777777" w:rsidR="00265273" w:rsidRDefault="00265273" w:rsidP="00265273">
      <w:pPr>
        <w:numPr>
          <w:ilvl w:val="2"/>
          <w:numId w:val="2"/>
        </w:numPr>
        <w:overflowPunct w:val="0"/>
        <w:autoSpaceDE w:val="0"/>
        <w:autoSpaceDN w:val="0"/>
        <w:adjustRightInd w:val="0"/>
        <w:spacing w:after="0"/>
        <w:ind w:right="-99"/>
        <w:textAlignment w:val="baseline"/>
        <w:rPr>
          <w:lang w:val="en-US" w:eastAsia="ja-JP"/>
        </w:rPr>
      </w:pPr>
      <w:r>
        <w:rPr>
          <w:lang w:eastAsia="ja-JP"/>
        </w:rPr>
        <w:t>Other use cases are not precluded</w:t>
      </w:r>
    </w:p>
    <w:p w14:paraId="56687A6E" w14:textId="77777777" w:rsidR="00265273" w:rsidRDefault="00265273" w:rsidP="00265273">
      <w:pPr>
        <w:numPr>
          <w:ilvl w:val="0"/>
          <w:numId w:val="2"/>
        </w:numPr>
        <w:overflowPunct w:val="0"/>
        <w:autoSpaceDE w:val="0"/>
        <w:autoSpaceDN w:val="0"/>
        <w:adjustRightInd w:val="0"/>
        <w:spacing w:after="0"/>
        <w:ind w:right="-99"/>
        <w:textAlignment w:val="baseline"/>
        <w:rPr>
          <w:lang w:val="en-US" w:eastAsia="ja-JP"/>
        </w:rPr>
      </w:pPr>
      <w:r>
        <w:rPr>
          <w:rFonts w:hint="eastAsia"/>
          <w:lang w:val="en-US" w:eastAsia="ja-JP"/>
        </w:rPr>
        <w:t xml:space="preserve">Study and evaluate low-power wake-up receiver architectures [RAN1, RAN4] </w:t>
      </w:r>
    </w:p>
    <w:p w14:paraId="012DB31E" w14:textId="77777777" w:rsidR="00265273" w:rsidRDefault="00265273" w:rsidP="00265273">
      <w:pPr>
        <w:numPr>
          <w:ilvl w:val="0"/>
          <w:numId w:val="2"/>
        </w:numPr>
        <w:overflowPunct w:val="0"/>
        <w:autoSpaceDE w:val="0"/>
        <w:autoSpaceDN w:val="0"/>
        <w:adjustRightInd w:val="0"/>
        <w:spacing w:after="0"/>
        <w:ind w:right="-99"/>
        <w:textAlignment w:val="baseline"/>
        <w:rPr>
          <w:lang w:val="en-US" w:eastAsia="ja-JP"/>
        </w:rPr>
      </w:pPr>
      <w:r>
        <w:rPr>
          <w:rFonts w:hint="eastAsia"/>
          <w:lang w:val="en-US" w:eastAsia="ja-JP"/>
        </w:rPr>
        <w:t xml:space="preserve">Study and evaluate wake-up signal designs to support wake-up receivers [RAN1, RAN4] </w:t>
      </w:r>
    </w:p>
    <w:p w14:paraId="513D419E" w14:textId="77777777" w:rsidR="00265273" w:rsidRDefault="00265273" w:rsidP="00265273">
      <w:pPr>
        <w:numPr>
          <w:ilvl w:val="0"/>
          <w:numId w:val="2"/>
        </w:numPr>
        <w:overflowPunct w:val="0"/>
        <w:autoSpaceDE w:val="0"/>
        <w:autoSpaceDN w:val="0"/>
        <w:adjustRightInd w:val="0"/>
        <w:spacing w:after="0"/>
        <w:ind w:right="-99"/>
        <w:textAlignment w:val="baseline"/>
        <w:rPr>
          <w:lang w:val="en-US" w:eastAsia="ja-JP"/>
        </w:rPr>
      </w:pPr>
      <w:r>
        <w:rPr>
          <w:rFonts w:hint="eastAsia"/>
          <w:lang w:val="en-US" w:eastAsia="ja-JP"/>
        </w:rPr>
        <w:t>Study and evaluate L1</w:t>
      </w:r>
      <w:r>
        <w:rPr>
          <w:lang w:eastAsia="ja-JP"/>
        </w:rPr>
        <w:t xml:space="preserve"> procedures and higher layer</w:t>
      </w:r>
      <w:r>
        <w:rPr>
          <w:rFonts w:hint="eastAsia"/>
          <w:lang w:val="en-US" w:eastAsia="ja-JP"/>
        </w:rPr>
        <w:t xml:space="preserve"> protocol c</w:t>
      </w:r>
      <w:r>
        <w:rPr>
          <w:lang w:val="en-US" w:eastAsia="ja-JP"/>
        </w:rPr>
        <w:t xml:space="preserve">hanges needed to support </w:t>
      </w:r>
      <w:r>
        <w:rPr>
          <w:lang w:eastAsia="ja-JP"/>
        </w:rPr>
        <w:t xml:space="preserve">the </w:t>
      </w:r>
      <w:r>
        <w:rPr>
          <w:lang w:val="en-US" w:eastAsia="ja-JP"/>
        </w:rPr>
        <w:t xml:space="preserve">wake-up </w:t>
      </w:r>
      <w:r>
        <w:rPr>
          <w:lang w:eastAsia="ja-JP"/>
        </w:rPr>
        <w:t xml:space="preserve">signals </w:t>
      </w:r>
      <w:r>
        <w:rPr>
          <w:lang w:val="en-US" w:eastAsia="ja-JP"/>
        </w:rPr>
        <w:t xml:space="preserve">[RAN2, RAN1] </w:t>
      </w:r>
    </w:p>
    <w:p w14:paraId="360B1B53" w14:textId="77777777" w:rsidR="00265273" w:rsidRDefault="00265273" w:rsidP="00265273">
      <w:pPr>
        <w:numPr>
          <w:ilvl w:val="0"/>
          <w:numId w:val="2"/>
        </w:numPr>
        <w:overflowPunct w:val="0"/>
        <w:autoSpaceDE w:val="0"/>
        <w:autoSpaceDN w:val="0"/>
        <w:adjustRightInd w:val="0"/>
        <w:spacing w:after="0"/>
        <w:ind w:right="-99"/>
        <w:textAlignment w:val="baseline"/>
        <w:rPr>
          <w:lang w:val="en-US" w:eastAsia="ja-JP"/>
        </w:rPr>
      </w:pPr>
      <w:r>
        <w:rPr>
          <w:lang w:val="en-US" w:eastAsia="ja-JP"/>
        </w:rPr>
        <w:t xml:space="preserve">Study potential UE power saving gains compared to the existing Rel-15/16/17 UE power saving </w:t>
      </w:r>
      <w:r>
        <w:rPr>
          <w:lang w:eastAsia="ja-JP"/>
        </w:rPr>
        <w:t>mechanisms, the coverage availability, as well as</w:t>
      </w:r>
      <w:r>
        <w:rPr>
          <w:lang w:val="en-US" w:eastAsia="ja-JP"/>
        </w:rPr>
        <w:t xml:space="preserve"> latency impact of low-power WUR/WUS. System impact, such as network power consumption, coexistence with </w:t>
      </w:r>
      <w:r>
        <w:rPr>
          <w:lang w:eastAsia="ja-JP"/>
        </w:rPr>
        <w:t xml:space="preserve">non-low-power-WUR </w:t>
      </w:r>
      <w:r>
        <w:rPr>
          <w:lang w:val="en-US" w:eastAsia="ja-JP"/>
        </w:rPr>
        <w:t>UEs, network coverage</w:t>
      </w:r>
      <w:r>
        <w:rPr>
          <w:lang w:eastAsia="ja-JP"/>
        </w:rPr>
        <w:t>/capacity/resource overhead should be included in the study</w:t>
      </w:r>
      <w:r>
        <w:rPr>
          <w:lang w:val="en-US" w:eastAsia="ja-JP"/>
        </w:rPr>
        <w:t xml:space="preserve"> [RAN1]</w:t>
      </w:r>
    </w:p>
    <w:p w14:paraId="632404AF" w14:textId="77777777" w:rsidR="00265273" w:rsidRDefault="00265273" w:rsidP="00265273">
      <w:pPr>
        <w:numPr>
          <w:ilvl w:val="1"/>
          <w:numId w:val="2"/>
        </w:numPr>
        <w:overflowPunct w:val="0"/>
        <w:autoSpaceDE w:val="0"/>
        <w:autoSpaceDN w:val="0"/>
        <w:adjustRightInd w:val="0"/>
        <w:spacing w:after="0"/>
        <w:ind w:right="-99"/>
        <w:textAlignment w:val="baseline"/>
        <w:rPr>
          <w:lang w:val="en-US" w:eastAsia="ja-JP"/>
        </w:rPr>
      </w:pPr>
      <w:r>
        <w:rPr>
          <w:rFonts w:eastAsiaTheme="minorEastAsia"/>
          <w:lang w:val="en-US" w:eastAsia="zh-CN"/>
        </w:rPr>
        <w:t xml:space="preserve">Note: The need for RAN2 evaluation will be triggered by RAN1 when necessary. </w:t>
      </w:r>
    </w:p>
    <w:p w14:paraId="77D49CFD" w14:textId="77777777" w:rsidR="002859A5" w:rsidRDefault="002859A5" w:rsidP="00265273">
      <w:pPr>
        <w:spacing w:after="0"/>
        <w:jc w:val="both"/>
        <w:rPr>
          <w:lang w:val="en-US" w:eastAsia="x-none"/>
        </w:rPr>
      </w:pPr>
    </w:p>
    <w:p w14:paraId="329799EF" w14:textId="77777777" w:rsidR="00265273" w:rsidRPr="00532F0F" w:rsidRDefault="002859A5" w:rsidP="00265273">
      <w:pPr>
        <w:spacing w:after="0"/>
        <w:jc w:val="both"/>
        <w:rPr>
          <w:lang w:val="en-US" w:eastAsia="x-none"/>
        </w:rPr>
      </w:pPr>
      <w:r w:rsidRPr="002859A5">
        <w:rPr>
          <w:lang w:val="en-US" w:eastAsia="x-none"/>
        </w:rPr>
        <w:t>This contribution discusses evaluation aspects for the low power wake-up signal and receiver.</w:t>
      </w:r>
    </w:p>
    <w:p w14:paraId="7CF941C2" w14:textId="77777777" w:rsidR="00776EB6" w:rsidRDefault="00776EB6" w:rsidP="00776EB6">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Design target</w:t>
      </w:r>
    </w:p>
    <w:p w14:paraId="015CAAD0" w14:textId="77777777" w:rsidR="00B4789D" w:rsidRPr="00B4789D" w:rsidRDefault="00776EB6" w:rsidP="00F11C4C">
      <w:pPr>
        <w:pStyle w:val="2"/>
        <w:keepLines/>
        <w:numPr>
          <w:ilvl w:val="1"/>
          <w:numId w:val="1"/>
        </w:numPr>
        <w:spacing w:after="120"/>
        <w:ind w:left="920" w:right="200"/>
        <w:rPr>
          <w:rFonts w:ascii="Arial" w:eastAsia="맑은 고딕" w:hAnsi="Arial" w:cs="Times New Roman"/>
        </w:rPr>
      </w:pPr>
      <w:r>
        <w:rPr>
          <w:rFonts w:ascii="Arial" w:eastAsia="맑은 고딕" w:hAnsi="Arial" w:cs="Times New Roman"/>
        </w:rPr>
        <w:t>Target coverage</w:t>
      </w:r>
    </w:p>
    <w:p w14:paraId="5B11A070" w14:textId="4F4C02BB" w:rsidR="00897CD0" w:rsidRDefault="00897CD0" w:rsidP="00F256EE">
      <w:pPr>
        <w:jc w:val="both"/>
      </w:pPr>
      <w:r>
        <w:t>When determining the target coverage of LP-WUS/WUR, supporting LP-WUS to as many UEs as possible can be a goal. By the supported target coverage, the more UEs can receive the LP-WUS, the more power saving gain can be achieved from the reduction of total power consumption. If the coverage of LP-WUS/WUR is large, th</w:t>
      </w:r>
      <w:r w:rsidR="00302EAC">
        <w:t xml:space="preserve">e number of UEs that can take </w:t>
      </w:r>
      <w:r>
        <w:t>benefit from power saving within a cell is increased. Otherwise, if LP-WUS/WUR provides a short coverage, fewer UEs within the cell can enjoy the benefit. As a result, in order to provide a power saving gain for as many UEs as possible within a cell, LP-WUS/WUR needs to achieve a similar coverage to the NR channels.</w:t>
      </w:r>
    </w:p>
    <w:p w14:paraId="4E44CF57" w14:textId="58C038E5" w:rsidR="00F11C4C" w:rsidRDefault="00B80E74" w:rsidP="00F256EE">
      <w:pPr>
        <w:jc w:val="both"/>
      </w:pPr>
      <w:r w:rsidRPr="00B80E74">
        <w:t xml:space="preserve">Furthermore, it is necessary to discuss which NR channel should be targeted for the coverage of LP-WUS/WUR. The candidates discussed as target NR channels in the last meeting can be related to which NR channels are transmitted or/and received after the MR wakes up by LP-WUS, that is which RRC state should be applied for the MR. For example, after the MR wakes up, if the RRC_CONNECTED state is considered as one of the RRC states to be applied for the MR, UL channels can be one of the candidates for the target NR channel given a UL channel such as PUSCH is a bottleneck channel in most of the scenarios in </w:t>
      </w:r>
      <w:r>
        <w:t>general. On the other hand, in the</w:t>
      </w:r>
      <w:r w:rsidRPr="00B80E74">
        <w:t xml:space="preserve"> gNB perspective to transmit LP-WUS, the LP-WUS should be able to reach the MR in RRC_IDLE/INACTIVE as well as RRC_CONNECTED state. Given only DL channels can be received by the MR in RRC_IDLE/INACTIVE, it implies DL channels can be one of the candidates for the target NR channel. For these reasons, it is our view that the coverage for LP-WUS/WUR should be comparable to at least one of the NR downlink channels to provide the benefit of LP</w:t>
      </w:r>
      <w:r>
        <w:t>-WUS to as many UEs as possible</w:t>
      </w:r>
      <w:r w:rsidR="00063EA5">
        <w:t>.</w:t>
      </w:r>
    </w:p>
    <w:p w14:paraId="40D31C10" w14:textId="24174D8B" w:rsidR="00F11C4C" w:rsidRDefault="00F11C4C" w:rsidP="00F256EE">
      <w:pPr>
        <w:spacing w:after="0"/>
        <w:jc w:val="both"/>
        <w:rPr>
          <w:b/>
          <w:u w:val="single"/>
          <w:lang w:val="en-US"/>
        </w:rPr>
      </w:pPr>
      <w:r w:rsidRPr="00F11C4C">
        <w:rPr>
          <w:b/>
          <w:u w:val="single"/>
          <w:lang w:val="en-US"/>
        </w:rPr>
        <w:t>Proposal</w:t>
      </w:r>
      <w:r w:rsidR="00CE0DAC">
        <w:rPr>
          <w:b/>
          <w:u w:val="single"/>
          <w:lang w:val="en-US"/>
        </w:rPr>
        <w:t xml:space="preserve"> 1</w:t>
      </w:r>
      <w:r w:rsidRPr="00F11C4C">
        <w:rPr>
          <w:b/>
          <w:u w:val="single"/>
          <w:lang w:val="en-US"/>
        </w:rPr>
        <w:t>: The coverage for LP-WUS/WUR should be comparable to at least that of the NR downlink channel.</w:t>
      </w:r>
    </w:p>
    <w:p w14:paraId="7DE87B62" w14:textId="77777777" w:rsidR="002859A5" w:rsidRPr="00B80E74" w:rsidRDefault="002859A5" w:rsidP="00F256EE">
      <w:pPr>
        <w:spacing w:after="0"/>
        <w:jc w:val="both"/>
        <w:rPr>
          <w:b/>
          <w:u w:val="single"/>
          <w:lang w:val="en-US"/>
        </w:rPr>
      </w:pPr>
    </w:p>
    <w:p w14:paraId="5AD25C2E" w14:textId="77777777" w:rsidR="00F11C4C" w:rsidRDefault="00F11C4C" w:rsidP="00F11C4C">
      <w:pPr>
        <w:pStyle w:val="2"/>
        <w:keepLines/>
        <w:numPr>
          <w:ilvl w:val="1"/>
          <w:numId w:val="1"/>
        </w:numPr>
        <w:spacing w:after="120"/>
        <w:ind w:left="920" w:right="200"/>
        <w:rPr>
          <w:rFonts w:ascii="Arial" w:eastAsia="맑은 고딕" w:hAnsi="Arial" w:cs="Times New Roman"/>
        </w:rPr>
      </w:pPr>
      <w:r>
        <w:rPr>
          <w:rFonts w:ascii="Arial" w:eastAsia="맑은 고딕" w:hAnsi="Arial" w:cs="Times New Roman"/>
        </w:rPr>
        <w:lastRenderedPageBreak/>
        <w:t>Target detection performance</w:t>
      </w:r>
    </w:p>
    <w:p w14:paraId="53273B09" w14:textId="33049702" w:rsidR="00897CD0" w:rsidRPr="00897CD0" w:rsidRDefault="00897CD0" w:rsidP="00897CD0">
      <w:pPr>
        <w:jc w:val="both"/>
        <w:rPr>
          <w:lang w:val="en-US"/>
        </w:rPr>
      </w:pPr>
      <w:r w:rsidRPr="00897CD0">
        <w:rPr>
          <w:lang w:val="en-US"/>
        </w:rPr>
        <w:t xml:space="preserve">For </w:t>
      </w:r>
      <w:r w:rsidR="00B80E74">
        <w:rPr>
          <w:lang w:val="en-US"/>
        </w:rPr>
        <w:t xml:space="preserve">the </w:t>
      </w:r>
      <w:r w:rsidRPr="00897CD0">
        <w:rPr>
          <w:lang w:val="en-US"/>
        </w:rPr>
        <w:t xml:space="preserve">detection performance of the LP-WUS/WUR, false alarm and misdetection probabilities are ones of </w:t>
      </w:r>
      <w:r w:rsidR="00B80E74">
        <w:rPr>
          <w:lang w:val="en-US"/>
        </w:rPr>
        <w:t xml:space="preserve">the </w:t>
      </w:r>
      <w:r w:rsidRPr="00897CD0">
        <w:rPr>
          <w:lang w:val="en-US"/>
        </w:rPr>
        <w:t xml:space="preserve">metrics to be evaluated during </w:t>
      </w:r>
      <w:r w:rsidR="00B80E74">
        <w:rPr>
          <w:lang w:val="en-US"/>
        </w:rPr>
        <w:t xml:space="preserve">the </w:t>
      </w:r>
      <w:r w:rsidRPr="00897CD0">
        <w:rPr>
          <w:lang w:val="en-US"/>
        </w:rPr>
        <w:t>study item and the relevant agreement was achieved in RAN1#110b-e:</w:t>
      </w:r>
    </w:p>
    <w:p w14:paraId="23109872" w14:textId="77777777" w:rsidR="00897CD0" w:rsidRPr="00897CD0" w:rsidRDefault="00897CD0" w:rsidP="00897CD0">
      <w:pPr>
        <w:rPr>
          <w:rFonts w:cs="Times"/>
          <w:b/>
          <w:highlight w:val="green"/>
          <w:lang w:eastAsia="x-none"/>
        </w:rPr>
      </w:pPr>
      <w:r w:rsidRPr="00897CD0">
        <w:rPr>
          <w:rFonts w:cs="Times"/>
          <w:b/>
          <w:highlight w:val="green"/>
          <w:lang w:eastAsia="x-none"/>
        </w:rPr>
        <w:t>Agreement</w:t>
      </w:r>
    </w:p>
    <w:p w14:paraId="4EB50E87" w14:textId="77777777" w:rsidR="00897CD0" w:rsidRPr="00897CD0" w:rsidRDefault="00897CD0" w:rsidP="00897CD0">
      <w:pPr>
        <w:rPr>
          <w:rFonts w:eastAsia="SimSun"/>
          <w:lang w:eastAsia="zh-CN"/>
        </w:rPr>
      </w:pPr>
      <w:r w:rsidRPr="00897CD0">
        <w:rPr>
          <w:lang w:eastAsia="zh-CN"/>
        </w:rPr>
        <w:t>For the performance evaluations of LP-WUS candidate designs, it is assumed that</w:t>
      </w:r>
    </w:p>
    <w:p w14:paraId="12FB24F7" w14:textId="77777777" w:rsidR="00897CD0" w:rsidRPr="00897CD0" w:rsidRDefault="00897CD0" w:rsidP="00897CD0">
      <w:pPr>
        <w:numPr>
          <w:ilvl w:val="0"/>
          <w:numId w:val="25"/>
        </w:numPr>
        <w:spacing w:after="0"/>
        <w:rPr>
          <w:lang w:eastAsia="zh-CN"/>
        </w:rPr>
      </w:pPr>
      <w:r w:rsidRPr="00897CD0">
        <w:rPr>
          <w:lang w:eastAsia="zh-CN"/>
        </w:rPr>
        <w:t>The miss-detection rate (MDR) of LP-WUS [1%],</w:t>
      </w:r>
    </w:p>
    <w:p w14:paraId="47C5DBFD" w14:textId="77777777" w:rsidR="00897CD0" w:rsidRPr="00897CD0" w:rsidRDefault="00897CD0" w:rsidP="00897CD0">
      <w:pPr>
        <w:numPr>
          <w:ilvl w:val="0"/>
          <w:numId w:val="25"/>
        </w:numPr>
        <w:spacing w:after="0"/>
        <w:rPr>
          <w:lang w:eastAsia="zh-CN"/>
        </w:rPr>
      </w:pPr>
      <w:r w:rsidRPr="00897CD0">
        <w:rPr>
          <w:lang w:eastAsia="zh-CN"/>
        </w:rPr>
        <w:t>The false-alarm rate (FAR) of LP-WUS</w:t>
      </w:r>
    </w:p>
    <w:p w14:paraId="0C9564F6" w14:textId="77777777" w:rsidR="00897CD0" w:rsidRPr="00897CD0" w:rsidRDefault="00897CD0" w:rsidP="00897CD0">
      <w:pPr>
        <w:numPr>
          <w:ilvl w:val="1"/>
          <w:numId w:val="25"/>
        </w:numPr>
        <w:spacing w:after="0"/>
        <w:rPr>
          <w:lang w:eastAsia="zh-CN"/>
        </w:rPr>
      </w:pPr>
      <w:r w:rsidRPr="00897CD0">
        <w:rPr>
          <w:lang w:eastAsia="zh-CN"/>
        </w:rPr>
        <w:t>[0.1%, 1%, 10%]</w:t>
      </w:r>
    </w:p>
    <w:p w14:paraId="5A4EE1FF" w14:textId="77777777" w:rsidR="00897CD0" w:rsidRPr="00897CD0" w:rsidRDefault="00897CD0" w:rsidP="00897CD0">
      <w:pPr>
        <w:numPr>
          <w:ilvl w:val="1"/>
          <w:numId w:val="25"/>
        </w:numPr>
        <w:spacing w:after="0"/>
        <w:rPr>
          <w:lang w:eastAsia="zh-CN"/>
        </w:rPr>
      </w:pPr>
      <w:r w:rsidRPr="00897CD0">
        <w:rPr>
          <w:lang w:eastAsia="zh-CN"/>
        </w:rPr>
        <w:t>Other values are not precluded for studying reported by companies</w:t>
      </w:r>
    </w:p>
    <w:p w14:paraId="1F40C90F" w14:textId="77777777" w:rsidR="00897CD0" w:rsidRPr="00897CD0" w:rsidRDefault="00897CD0" w:rsidP="00897CD0">
      <w:pPr>
        <w:numPr>
          <w:ilvl w:val="0"/>
          <w:numId w:val="25"/>
        </w:numPr>
        <w:spacing w:after="0"/>
        <w:rPr>
          <w:lang w:eastAsia="zh-CN"/>
        </w:rPr>
      </w:pPr>
      <w:r w:rsidRPr="00897CD0">
        <w:rPr>
          <w:lang w:eastAsia="zh-CN"/>
        </w:rPr>
        <w:t xml:space="preserve">Note: if LP-WUS </w:t>
      </w:r>
      <w:r w:rsidRPr="00897CD0">
        <w:rPr>
          <w:bCs/>
          <w:lang w:eastAsia="zh-CN"/>
        </w:rPr>
        <w:t xml:space="preserve">for wake-up indication </w:t>
      </w:r>
      <w:r w:rsidRPr="00897CD0">
        <w:rPr>
          <w:lang w:eastAsia="zh-CN"/>
        </w:rPr>
        <w:t>consists of two parts or even multiple parts, the proposed MDR/FAR should take into account the reception performance of the two or more parts jointly</w:t>
      </w:r>
    </w:p>
    <w:p w14:paraId="136DFAA0" w14:textId="77777777" w:rsidR="00897CD0" w:rsidRPr="00897CD0" w:rsidRDefault="00897CD0" w:rsidP="00897CD0">
      <w:pPr>
        <w:numPr>
          <w:ilvl w:val="0"/>
          <w:numId w:val="25"/>
        </w:numPr>
        <w:spacing w:after="0"/>
        <w:rPr>
          <w:lang w:eastAsia="zh-CN"/>
        </w:rPr>
      </w:pPr>
      <w:r w:rsidRPr="00897CD0">
        <w:rPr>
          <w:lang w:eastAsia="zh-CN"/>
        </w:rPr>
        <w:t>The above values applied in both RRC CONNECTED and IDLE/INACTIVE mode.</w:t>
      </w:r>
    </w:p>
    <w:p w14:paraId="7D348C1C" w14:textId="77777777" w:rsidR="00897CD0" w:rsidRPr="00897CD0" w:rsidRDefault="00897CD0" w:rsidP="00897CD0">
      <w:pPr>
        <w:numPr>
          <w:ilvl w:val="0"/>
          <w:numId w:val="25"/>
        </w:numPr>
        <w:spacing w:after="0"/>
        <w:rPr>
          <w:lang w:eastAsia="zh-CN"/>
        </w:rPr>
      </w:pPr>
      <w:r w:rsidRPr="00897CD0">
        <w:rPr>
          <w:lang w:eastAsia="zh-CN"/>
        </w:rPr>
        <w:t>FFS FAR requirement based on the study outcome of the impact of FAR on power consumption / power saving gain / system overhead</w:t>
      </w:r>
    </w:p>
    <w:p w14:paraId="63F01305" w14:textId="77777777" w:rsidR="00897CD0" w:rsidRPr="00F256EE" w:rsidRDefault="00897CD0" w:rsidP="00F256EE">
      <w:pPr>
        <w:numPr>
          <w:ilvl w:val="0"/>
          <w:numId w:val="25"/>
        </w:numPr>
        <w:spacing w:after="0"/>
        <w:rPr>
          <w:lang w:eastAsia="zh-CN"/>
        </w:rPr>
      </w:pPr>
      <w:r w:rsidRPr="00897CD0">
        <w:rPr>
          <w:lang w:eastAsia="zh-CN"/>
        </w:rPr>
        <w:t>FFS: Note: FAR should be evaluated both in the absence of gNB transmissions and in the presence of transmissions from gNB. Proponent to provide the details.</w:t>
      </w:r>
    </w:p>
    <w:p w14:paraId="0C16829B" w14:textId="77777777" w:rsidR="00F256EE" w:rsidRPr="00897CD0" w:rsidRDefault="00F256EE" w:rsidP="00F256EE">
      <w:pPr>
        <w:spacing w:after="0"/>
        <w:ind w:left="720"/>
        <w:rPr>
          <w:lang w:eastAsia="zh-CN"/>
        </w:rPr>
      </w:pPr>
    </w:p>
    <w:p w14:paraId="7BF5B998" w14:textId="77777777" w:rsidR="004B5741" w:rsidRDefault="00897CD0" w:rsidP="00F256EE">
      <w:pPr>
        <w:jc w:val="both"/>
        <w:rPr>
          <w:lang w:val="en-US"/>
        </w:rPr>
      </w:pPr>
      <w:r w:rsidRPr="00897CD0">
        <w:rPr>
          <w:lang w:val="en-US"/>
        </w:rPr>
        <w:t>In the a</w:t>
      </w:r>
      <w:r w:rsidR="00B80E74">
        <w:rPr>
          <w:lang w:val="en-US"/>
        </w:rPr>
        <w:t xml:space="preserve">greement, various values to set </w:t>
      </w:r>
      <w:r w:rsidRPr="00897CD0">
        <w:rPr>
          <w:lang w:val="en-US"/>
        </w:rPr>
        <w:t xml:space="preserve">up the FAR and MDR were assumed. However, in our view, they can be further down-selected due to the following reasons: Depending on how to set FAR and MDR, </w:t>
      </w:r>
      <w:r w:rsidR="00B80E74">
        <w:rPr>
          <w:lang w:val="en-US"/>
        </w:rPr>
        <w:t xml:space="preserve">the </w:t>
      </w:r>
      <w:r w:rsidRPr="00897CD0">
        <w:rPr>
          <w:lang w:val="en-US"/>
        </w:rPr>
        <w:t xml:space="preserve">design of LP-WUS/WUR can be different. More specifically, if </w:t>
      </w:r>
      <w:r w:rsidR="00B80E74">
        <w:rPr>
          <w:lang w:val="en-US"/>
        </w:rPr>
        <w:t xml:space="preserve">the </w:t>
      </w:r>
      <w:r w:rsidRPr="00897CD0">
        <w:rPr>
          <w:lang w:val="en-US"/>
        </w:rPr>
        <w:t xml:space="preserve">target requirements of FAR and MDR are set to low values, </w:t>
      </w:r>
      <w:r w:rsidR="00B80E74">
        <w:rPr>
          <w:lang w:val="en-US"/>
        </w:rPr>
        <w:t xml:space="preserve">a </w:t>
      </w:r>
      <w:r w:rsidRPr="00897CD0">
        <w:rPr>
          <w:lang w:val="en-US"/>
        </w:rPr>
        <w:t>more complex LP-WUR design may be required to achieve the requirements, resulting in more p</w:t>
      </w:r>
      <w:r w:rsidR="004B5741">
        <w:rPr>
          <w:lang w:val="en-US"/>
        </w:rPr>
        <w:t>ower consumption by the LP-WUR.</w:t>
      </w:r>
      <w:r w:rsidR="004B5741">
        <w:rPr>
          <w:rFonts w:hint="eastAsia"/>
          <w:lang w:val="en-US"/>
        </w:rPr>
        <w:t xml:space="preserve"> </w:t>
      </w:r>
      <w:r w:rsidR="0015479C" w:rsidRPr="0015479C">
        <w:rPr>
          <w:lang w:val="en-US"/>
        </w:rPr>
        <w:t xml:space="preserve">Also, the value of FAR and MDR can affect to overall power consumption and latency of the LP-WUR and main radio. </w:t>
      </w:r>
    </w:p>
    <w:p w14:paraId="67592427" w14:textId="1CDF960C" w:rsidR="00897CD0" w:rsidRPr="00897CD0" w:rsidRDefault="0015479C" w:rsidP="00F256EE">
      <w:pPr>
        <w:jc w:val="both"/>
        <w:rPr>
          <w:lang w:val="en-US"/>
        </w:rPr>
      </w:pPr>
      <w:r w:rsidRPr="0015479C">
        <w:rPr>
          <w:lang w:val="en-US"/>
        </w:rPr>
        <w:t xml:space="preserve">If MDR is set to a high value, the probability that LP-WUR cannot detect WUS is increased </w:t>
      </w:r>
      <w:r>
        <w:rPr>
          <w:lang w:val="en-US"/>
        </w:rPr>
        <w:t>which results in longer latency</w:t>
      </w:r>
      <w:r w:rsidR="00897CD0" w:rsidRPr="00897CD0">
        <w:rPr>
          <w:lang w:val="en-US"/>
        </w:rPr>
        <w:t>.</w:t>
      </w:r>
      <w:r w:rsidR="004B5741">
        <w:rPr>
          <w:rFonts w:hint="eastAsia"/>
          <w:lang w:val="en-US"/>
        </w:rPr>
        <w:t xml:space="preserve"> </w:t>
      </w:r>
      <w:r w:rsidRPr="0015479C">
        <w:rPr>
          <w:lang w:val="en-US"/>
        </w:rPr>
        <w:t>However, the impact of misdetection events can be varied depending on the L1 procedure. e.g., repetition of LP-WUS, no wake-up indication and etc. Therefore, 1% of MDR can be enough to study the design LP-WUS/WUR. Then, how to reduce the negative impact on the system or/and UE from misdetection events can be studied in the design of the L1 procedu</w:t>
      </w:r>
      <w:r>
        <w:rPr>
          <w:lang w:val="en-US"/>
        </w:rPr>
        <w:t>re</w:t>
      </w:r>
      <w:r w:rsidR="00897CD0" w:rsidRPr="00897CD0">
        <w:rPr>
          <w:lang w:val="en-US"/>
        </w:rPr>
        <w:t>.</w:t>
      </w:r>
    </w:p>
    <w:p w14:paraId="61CCCF72" w14:textId="70857FFC" w:rsidR="00897CD0" w:rsidRPr="00897CD0" w:rsidRDefault="00897CD0" w:rsidP="00897CD0">
      <w:pPr>
        <w:spacing w:after="0"/>
        <w:jc w:val="both"/>
        <w:rPr>
          <w:b/>
          <w:u w:val="single"/>
          <w:lang w:val="en-US"/>
        </w:rPr>
      </w:pPr>
      <w:r w:rsidRPr="00897CD0">
        <w:rPr>
          <w:b/>
          <w:u w:val="single"/>
          <w:lang w:val="en-US"/>
        </w:rPr>
        <w:t>Proposal</w:t>
      </w:r>
      <w:r w:rsidR="00CE0DAC">
        <w:rPr>
          <w:b/>
          <w:u w:val="single"/>
          <w:lang w:val="en-US"/>
        </w:rPr>
        <w:t xml:space="preserve"> 2</w:t>
      </w:r>
      <w:r w:rsidRPr="00897CD0">
        <w:rPr>
          <w:b/>
          <w:u w:val="single"/>
          <w:lang w:val="en-US"/>
        </w:rPr>
        <w:t>: 1% of MDR should be set to the target MDR for LP-WUS/WUR.</w:t>
      </w:r>
    </w:p>
    <w:p w14:paraId="093F3C1B" w14:textId="77777777" w:rsidR="00897CD0" w:rsidRPr="00897CD0" w:rsidRDefault="00897CD0" w:rsidP="00897CD0">
      <w:pPr>
        <w:numPr>
          <w:ilvl w:val="0"/>
          <w:numId w:val="21"/>
        </w:numPr>
        <w:spacing w:after="0"/>
        <w:jc w:val="both"/>
        <w:rPr>
          <w:b/>
          <w:u w:val="single"/>
          <w:lang w:val="en-US"/>
        </w:rPr>
      </w:pPr>
      <w:r w:rsidRPr="00897CD0">
        <w:rPr>
          <w:b/>
          <w:u w:val="single"/>
          <w:lang w:val="en-US"/>
        </w:rPr>
        <w:t xml:space="preserve">In the aspects of the design of L1 procedures, </w:t>
      </w:r>
      <w:r w:rsidRPr="00897CD0">
        <w:rPr>
          <w:rFonts w:hint="eastAsia"/>
          <w:b/>
          <w:u w:val="single"/>
          <w:lang w:val="en-US"/>
        </w:rPr>
        <w:t xml:space="preserve">further study </w:t>
      </w:r>
      <w:r w:rsidRPr="00897CD0">
        <w:rPr>
          <w:b/>
          <w:u w:val="single"/>
          <w:lang w:val="en-US"/>
        </w:rPr>
        <w:t>to prevent the negative effect of MDR can be necessary.</w:t>
      </w:r>
    </w:p>
    <w:p w14:paraId="59F19CAB" w14:textId="77777777" w:rsidR="00897CD0" w:rsidRPr="00897CD0" w:rsidRDefault="00897CD0" w:rsidP="00897CD0">
      <w:pPr>
        <w:rPr>
          <w:lang w:val="en-US"/>
        </w:rPr>
      </w:pPr>
    </w:p>
    <w:p w14:paraId="25142331" w14:textId="41243DDA" w:rsidR="00897CD0" w:rsidRPr="00897CD0" w:rsidRDefault="004B5741" w:rsidP="00F256EE">
      <w:pPr>
        <w:jc w:val="both"/>
        <w:rPr>
          <w:lang w:val="en-US"/>
        </w:rPr>
      </w:pPr>
      <w:r w:rsidRPr="004B5741">
        <w:rPr>
          <w:lang w:val="en-US"/>
        </w:rPr>
        <w:t>On the other hand, if the FAR is set to a high value, the high probability that LP-WUR unnecessarily wakes up the main radio results in more power consumption. To study the false alarm effects on total power consumption, we compare the power consumption according to F</w:t>
      </w:r>
      <w:r>
        <w:rPr>
          <w:lang w:val="en-US"/>
        </w:rPr>
        <w:t>AR and the relative power of LR</w:t>
      </w:r>
      <w:r w:rsidR="002E3777">
        <w:rPr>
          <w:lang w:val="en-US"/>
        </w:rPr>
        <w:t>.</w:t>
      </w:r>
    </w:p>
    <w:p w14:paraId="53080C17" w14:textId="2ECEDDD7" w:rsidR="00D07DE5" w:rsidRDefault="00016218" w:rsidP="00F256EE">
      <w:pPr>
        <w:jc w:val="both"/>
        <w:rPr>
          <w:lang w:val="en-US"/>
        </w:rPr>
      </w:pPr>
      <w:r>
        <w:rPr>
          <w:lang w:val="en-US"/>
        </w:rPr>
        <w:t xml:space="preserve">In section 3.3, </w:t>
      </w:r>
      <w:r w:rsidR="00897CD0" w:rsidRPr="00897CD0">
        <w:rPr>
          <w:lang w:val="en-US"/>
        </w:rPr>
        <w:t xml:space="preserve">Table </w:t>
      </w:r>
      <w:r w:rsidR="000E2E83">
        <w:rPr>
          <w:lang w:val="en-US"/>
        </w:rPr>
        <w:t>3</w:t>
      </w:r>
      <w:r w:rsidR="00107295">
        <w:rPr>
          <w:lang w:val="en-US"/>
        </w:rPr>
        <w:t>.</w:t>
      </w:r>
      <w:r w:rsidR="000E2E83">
        <w:rPr>
          <w:lang w:val="en-US"/>
        </w:rPr>
        <w:t>4</w:t>
      </w:r>
      <w:r w:rsidR="00897CD0" w:rsidRPr="00897CD0">
        <w:rPr>
          <w:lang w:val="en-US"/>
        </w:rPr>
        <w:t xml:space="preserve"> shows </w:t>
      </w:r>
      <w:r w:rsidR="002E3777">
        <w:rPr>
          <w:lang w:val="en-US"/>
        </w:rPr>
        <w:t xml:space="preserve">that more power is consumed as </w:t>
      </w:r>
      <w:r w:rsidR="004B5741">
        <w:rPr>
          <w:lang w:val="en-US"/>
        </w:rPr>
        <w:t xml:space="preserve">the </w:t>
      </w:r>
      <w:r w:rsidR="002E3777">
        <w:rPr>
          <w:lang w:val="en-US"/>
        </w:rPr>
        <w:t>FAR of LR increases when the same relative power of LR is assumed. The LR with 10% FAR has more</w:t>
      </w:r>
      <w:r w:rsidR="00FA3B70">
        <w:rPr>
          <w:lang w:val="en-US"/>
        </w:rPr>
        <w:t xml:space="preserve"> power consumption about 1.6</w:t>
      </w:r>
      <w:r w:rsidR="00D07DE5">
        <w:rPr>
          <w:lang w:val="en-US"/>
        </w:rPr>
        <w:t xml:space="preserve"> times than the LR with </w:t>
      </w:r>
      <w:r w:rsidR="002E3777">
        <w:rPr>
          <w:lang w:val="en-US"/>
        </w:rPr>
        <w:t>1% FAR.</w:t>
      </w:r>
      <w:r w:rsidR="00D07DE5">
        <w:rPr>
          <w:lang w:val="en-US"/>
        </w:rPr>
        <w:t xml:space="preserve"> </w:t>
      </w:r>
    </w:p>
    <w:p w14:paraId="724CFF98" w14:textId="7ECADAE0" w:rsidR="00D07DE5" w:rsidRDefault="00D07DE5" w:rsidP="00F256EE">
      <w:pPr>
        <w:jc w:val="both"/>
        <w:rPr>
          <w:lang w:val="en-US"/>
        </w:rPr>
      </w:pPr>
      <w:r>
        <w:rPr>
          <w:lang w:val="en-US"/>
        </w:rPr>
        <w:t>Although the LR with 10% FAR can be assumed to consume lower power than LR with 1% FAR (for example, 0.005 relative power with 10% FAR and 0.05 relative power with 1% FAR), the power consumption</w:t>
      </w:r>
      <w:r w:rsidR="006757CD">
        <w:rPr>
          <w:lang w:val="en-US"/>
        </w:rPr>
        <w:t xml:space="preserve"> due to false alarm event can be dominant as shown in Table 3.4. Therefore, for determining th</w:t>
      </w:r>
      <w:r w:rsidR="004B5741">
        <w:rPr>
          <w:lang w:val="en-US"/>
        </w:rPr>
        <w:t xml:space="preserve">e target FAR, the impact on </w:t>
      </w:r>
      <w:r w:rsidR="006757CD">
        <w:rPr>
          <w:lang w:val="en-US"/>
        </w:rPr>
        <w:t>power consumption should be considered.</w:t>
      </w:r>
    </w:p>
    <w:p w14:paraId="0CD07CDB" w14:textId="5A9DC1E9" w:rsidR="00962E7F" w:rsidRDefault="00E64924" w:rsidP="002859A5">
      <w:pPr>
        <w:rPr>
          <w:b/>
          <w:u w:val="single"/>
          <w:lang w:val="en-US"/>
        </w:rPr>
      </w:pPr>
      <w:r w:rsidRPr="00FA3B70">
        <w:rPr>
          <w:b/>
          <w:u w:val="single"/>
          <w:lang w:val="en-US"/>
        </w:rPr>
        <w:t>Observation</w:t>
      </w:r>
      <w:r w:rsidR="00CE0DAC">
        <w:rPr>
          <w:b/>
          <w:u w:val="single"/>
          <w:lang w:val="en-US"/>
        </w:rPr>
        <w:t xml:space="preserve"> 1</w:t>
      </w:r>
      <w:r w:rsidRPr="00FA3B70">
        <w:rPr>
          <w:b/>
          <w:u w:val="single"/>
          <w:lang w:val="en-US"/>
        </w:rPr>
        <w:t xml:space="preserve">: </w:t>
      </w:r>
      <w:r w:rsidR="006757CD" w:rsidRPr="00FA3B70">
        <w:rPr>
          <w:b/>
          <w:u w:val="single"/>
          <w:lang w:val="en-US"/>
        </w:rPr>
        <w:t>10% FAR can increases the total power consumption of MR and LR</w:t>
      </w:r>
      <w:r w:rsidR="00FA3B70" w:rsidRPr="00FA3B70">
        <w:rPr>
          <w:b/>
          <w:u w:val="single"/>
          <w:lang w:val="en-US"/>
        </w:rPr>
        <w:t xml:space="preserve"> about 1.6</w:t>
      </w:r>
      <w:r w:rsidR="006757CD" w:rsidRPr="00FA3B70">
        <w:rPr>
          <w:b/>
          <w:u w:val="single"/>
          <w:lang w:val="en-US"/>
        </w:rPr>
        <w:t xml:space="preserve"> times compared to 1% FAR.</w:t>
      </w:r>
    </w:p>
    <w:p w14:paraId="7124E54D" w14:textId="77777777" w:rsidR="00F418E2" w:rsidRPr="00FA3B70" w:rsidRDefault="00F418E2" w:rsidP="002859A5">
      <w:pPr>
        <w:rPr>
          <w:b/>
          <w:u w:val="single"/>
          <w:lang w:val="en-US"/>
        </w:rPr>
      </w:pPr>
    </w:p>
    <w:p w14:paraId="3552A125" w14:textId="77777777" w:rsidR="00F11C4C" w:rsidRDefault="00B6392D" w:rsidP="00F11C4C">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P</w:t>
      </w:r>
      <w:r w:rsidR="00F11C4C">
        <w:rPr>
          <w:rFonts w:hint="eastAsia"/>
          <w:szCs w:val="20"/>
          <w:lang w:val="en-US"/>
        </w:rPr>
        <w:t xml:space="preserve">ower </w:t>
      </w:r>
      <w:r>
        <w:rPr>
          <w:szCs w:val="20"/>
          <w:lang w:val="en-US"/>
        </w:rPr>
        <w:t xml:space="preserve">consumption </w:t>
      </w:r>
      <w:r w:rsidR="00F11C4C">
        <w:rPr>
          <w:rFonts w:hint="eastAsia"/>
          <w:szCs w:val="20"/>
          <w:lang w:val="en-US"/>
        </w:rPr>
        <w:t>evaluation</w:t>
      </w:r>
    </w:p>
    <w:p w14:paraId="3DFCDC23" w14:textId="77777777" w:rsidR="00D14B7E" w:rsidRPr="00F1760F" w:rsidRDefault="00F11C4C" w:rsidP="00D14B7E">
      <w:pPr>
        <w:pStyle w:val="2"/>
        <w:keepLines/>
        <w:numPr>
          <w:ilvl w:val="1"/>
          <w:numId w:val="1"/>
        </w:numPr>
        <w:spacing w:after="120"/>
        <w:ind w:left="920" w:right="200"/>
        <w:rPr>
          <w:rFonts w:ascii="Arial" w:eastAsia="맑은 고딕" w:hAnsi="Arial" w:cs="Times New Roman"/>
        </w:rPr>
      </w:pPr>
      <w:r>
        <w:rPr>
          <w:rFonts w:ascii="Arial" w:eastAsia="맑은 고딕" w:hAnsi="Arial" w:cs="Times New Roman" w:hint="eastAsia"/>
        </w:rPr>
        <w:t>P</w:t>
      </w:r>
      <w:r>
        <w:rPr>
          <w:rFonts w:ascii="Arial" w:eastAsia="맑은 고딕" w:hAnsi="Arial" w:cs="Times New Roman"/>
        </w:rPr>
        <w:t>ower model for MR</w:t>
      </w:r>
    </w:p>
    <w:p w14:paraId="2896006F" w14:textId="76A07FDD" w:rsidR="00D14B7E" w:rsidRDefault="00D14B7E" w:rsidP="00D14B7E">
      <w:pPr>
        <w:jc w:val="both"/>
        <w:rPr>
          <w:lang w:val="en-US"/>
        </w:rPr>
      </w:pPr>
      <w:r>
        <w:rPr>
          <w:rFonts w:hint="eastAsia"/>
          <w:lang w:val="en-US"/>
        </w:rPr>
        <w:t xml:space="preserve">An introduction of </w:t>
      </w:r>
      <w:r>
        <w:rPr>
          <w:lang w:val="en-US"/>
        </w:rPr>
        <w:t>‘Ultra-deep sleep’ power state for MR of UEs with LR was agreed in RAN1#110b-e because the LP-WUS/WUR allows MR to maintain a deeper sleep state which has less power consumpti</w:t>
      </w:r>
      <w:r w:rsidR="004B5741">
        <w:rPr>
          <w:lang w:val="en-US"/>
        </w:rPr>
        <w:t xml:space="preserve">on compared to </w:t>
      </w:r>
      <w:r w:rsidR="005F5771">
        <w:rPr>
          <w:lang w:val="en-US"/>
        </w:rPr>
        <w:t xml:space="preserve">the </w:t>
      </w:r>
      <w:r w:rsidR="004B5741">
        <w:rPr>
          <w:lang w:val="en-US"/>
        </w:rPr>
        <w:t>deep sleep mode of</w:t>
      </w:r>
      <w:r>
        <w:rPr>
          <w:lang w:val="en-US"/>
        </w:rPr>
        <w:t xml:space="preserve"> Rel-16/17 power saving enhancement. </w:t>
      </w:r>
      <w:r w:rsidRPr="005329E8">
        <w:rPr>
          <w:lang w:val="en-US"/>
        </w:rPr>
        <w:t xml:space="preserve">In order to consume less power during the ultra-deep sleep state, most of the components in MR can be assumed to be turned off or consume very low power. </w:t>
      </w:r>
      <w:r>
        <w:rPr>
          <w:lang w:val="en-US"/>
        </w:rPr>
        <w:t>However, i</w:t>
      </w:r>
      <w:r w:rsidRPr="005329E8">
        <w:rPr>
          <w:lang w:val="en-US"/>
        </w:rPr>
        <w:t>t means that much longer time and higher additional energy are</w:t>
      </w:r>
      <w:r>
        <w:rPr>
          <w:lang w:val="en-US"/>
        </w:rPr>
        <w:t xml:space="preserve"> required for state transition from the ultra-deep sleep state to </w:t>
      </w:r>
      <w:r w:rsidR="00375A9A">
        <w:rPr>
          <w:lang w:val="en-US"/>
        </w:rPr>
        <w:t xml:space="preserve">the </w:t>
      </w:r>
      <w:r w:rsidRPr="00D64F73">
        <w:rPr>
          <w:rFonts w:cs="Times"/>
        </w:rPr>
        <w:t>active state</w:t>
      </w:r>
      <w:r>
        <w:rPr>
          <w:lang w:val="en-US"/>
        </w:rPr>
        <w:t>. Th</w:t>
      </w:r>
      <w:r w:rsidR="004B5741">
        <w:rPr>
          <w:lang w:val="en-US"/>
        </w:rPr>
        <w:t>erefore, in order to evaluate the</w:t>
      </w:r>
      <w:r w:rsidR="005F5771">
        <w:rPr>
          <w:lang w:val="en-US"/>
        </w:rPr>
        <w:t xml:space="preserve"> impact of</w:t>
      </w:r>
      <w:r>
        <w:rPr>
          <w:lang w:val="en-US"/>
        </w:rPr>
        <w:t xml:space="preserve"> additional power consumption and latency from the ultra-deep sleep state, reasonable settings on the relative power value, total transition time</w:t>
      </w:r>
      <w:r w:rsidR="005F5771">
        <w:rPr>
          <w:lang w:val="en-US"/>
        </w:rPr>
        <w:t>,</w:t>
      </w:r>
      <w:r>
        <w:rPr>
          <w:lang w:val="en-US"/>
        </w:rPr>
        <w:t xml:space="preserve"> and additional transition energy are needed.</w:t>
      </w:r>
    </w:p>
    <w:p w14:paraId="1D9B7460" w14:textId="431FB8BB" w:rsidR="00D14B7E" w:rsidRPr="0007644E" w:rsidRDefault="00330529" w:rsidP="00D14B7E">
      <w:pPr>
        <w:jc w:val="both"/>
        <w:rPr>
          <w:lang w:val="en-US"/>
        </w:rPr>
      </w:pPr>
      <w:r>
        <w:rPr>
          <w:lang w:val="en-US"/>
        </w:rPr>
        <w:t>Before discussing</w:t>
      </w:r>
      <w:r w:rsidR="00D14B7E" w:rsidRPr="005329E8">
        <w:rPr>
          <w:lang w:val="en-US"/>
        </w:rPr>
        <w:t xml:space="preserve"> a specific value, it is necessary to clarify what is </w:t>
      </w:r>
      <w:r w:rsidR="00D14B7E">
        <w:rPr>
          <w:lang w:val="en-US"/>
        </w:rPr>
        <w:t xml:space="preserve">assumed and then </w:t>
      </w:r>
      <w:r w:rsidR="00D14B7E" w:rsidRPr="005329E8">
        <w:rPr>
          <w:lang w:val="en-US"/>
        </w:rPr>
        <w:t>included in</w:t>
      </w:r>
      <w:r w:rsidR="00D14B7E">
        <w:rPr>
          <w:lang w:val="en-US"/>
        </w:rPr>
        <w:t xml:space="preserve"> the total</w:t>
      </w:r>
      <w:r w:rsidR="00D14B7E" w:rsidRPr="005329E8">
        <w:rPr>
          <w:lang w:val="en-US"/>
        </w:rPr>
        <w:t xml:space="preserve"> transition time and </w:t>
      </w:r>
      <w:r w:rsidR="00D14B7E">
        <w:rPr>
          <w:lang w:val="en-US"/>
        </w:rPr>
        <w:t xml:space="preserve">the </w:t>
      </w:r>
      <w:r w:rsidR="00D14B7E" w:rsidRPr="005329E8">
        <w:rPr>
          <w:lang w:val="en-US"/>
        </w:rPr>
        <w:t>additional transition energy.</w:t>
      </w:r>
      <w:r w:rsidR="00D14B7E">
        <w:rPr>
          <w:lang w:val="en-US"/>
        </w:rPr>
        <w:t xml:space="preserve"> In this case, the assumption for sleep states defined in TR38.840 [2] can be re-used. </w:t>
      </w:r>
      <w:r w:rsidR="00D14B7E">
        <w:rPr>
          <w:rFonts w:hint="eastAsia"/>
          <w:lang w:val="en-US"/>
        </w:rPr>
        <w:t>According to [2],</w:t>
      </w:r>
      <w:r w:rsidR="00D14B7E">
        <w:rPr>
          <w:lang w:val="en-US"/>
        </w:rPr>
        <w:t xml:space="preserve"> the total transition time includes </w:t>
      </w:r>
      <w:r w:rsidR="005F5771">
        <w:rPr>
          <w:rFonts w:hint="eastAsia"/>
          <w:lang w:val="en-US"/>
        </w:rPr>
        <w:t>both ramp</w:t>
      </w:r>
      <w:r w:rsidR="005F5771">
        <w:rPr>
          <w:lang w:val="en-US"/>
        </w:rPr>
        <w:t>-</w:t>
      </w:r>
      <w:r w:rsidR="00D14B7E">
        <w:rPr>
          <w:rFonts w:hint="eastAsia"/>
          <w:lang w:val="en-US"/>
        </w:rPr>
        <w:t>down</w:t>
      </w:r>
      <w:r w:rsidR="005F5771">
        <w:rPr>
          <w:lang w:val="en-US"/>
        </w:rPr>
        <w:t xml:space="preserve"> and ramp-</w:t>
      </w:r>
      <w:r w:rsidR="00D14B7E">
        <w:rPr>
          <w:lang w:val="en-US"/>
        </w:rPr>
        <w:t xml:space="preserve">up time. Also, </w:t>
      </w:r>
      <w:r w:rsidR="005F5771">
        <w:rPr>
          <w:lang w:val="en-US"/>
        </w:rPr>
        <w:t xml:space="preserve">the </w:t>
      </w:r>
      <w:r w:rsidR="00D14B7E">
        <w:rPr>
          <w:lang w:val="en-US"/>
        </w:rPr>
        <w:t>a</w:t>
      </w:r>
      <w:r w:rsidR="00D14B7E" w:rsidRPr="00D56D09">
        <w:rPr>
          <w:lang w:val="en-US"/>
        </w:rPr>
        <w:t xml:space="preserve">dditional processing time for acquiring synchronization is not included in </w:t>
      </w:r>
      <w:r w:rsidR="00D14B7E">
        <w:rPr>
          <w:lang w:val="en-US"/>
        </w:rPr>
        <w:t xml:space="preserve">the </w:t>
      </w:r>
      <w:r w:rsidR="00D14B7E" w:rsidRPr="00D56D09">
        <w:rPr>
          <w:lang w:val="en-US"/>
        </w:rPr>
        <w:t>total transition time.</w:t>
      </w:r>
      <w:r w:rsidR="00D14B7E">
        <w:rPr>
          <w:lang w:val="en-US"/>
        </w:rPr>
        <w:t xml:space="preserve"> In the same way, for the ultra-deep sleep state</w:t>
      </w:r>
      <w:r w:rsidR="00916FA6">
        <w:rPr>
          <w:lang w:val="en-US"/>
        </w:rPr>
        <w:t>,</w:t>
      </w:r>
      <w:r w:rsidR="00D14B7E">
        <w:rPr>
          <w:lang w:val="en-US"/>
        </w:rPr>
        <w:t xml:space="preserve"> the total transition time only consists of the procedure for </w:t>
      </w:r>
      <w:r w:rsidR="005F5771">
        <w:rPr>
          <w:lang w:val="en-US"/>
        </w:rPr>
        <w:t xml:space="preserve">the </w:t>
      </w:r>
      <w:r w:rsidR="00D14B7E">
        <w:rPr>
          <w:lang w:val="en-US"/>
        </w:rPr>
        <w:t xml:space="preserve">main radio hardware </w:t>
      </w:r>
      <w:r w:rsidR="00916FA6">
        <w:rPr>
          <w:lang w:val="en-US"/>
        </w:rPr>
        <w:t xml:space="preserve">to </w:t>
      </w:r>
      <w:r w:rsidR="00D14B7E">
        <w:rPr>
          <w:lang w:val="en-US"/>
        </w:rPr>
        <w:t xml:space="preserve">turn on/off. Likewise, the additional transition energy also includes the energy consumption to turn </w:t>
      </w:r>
      <w:r w:rsidR="005F5771">
        <w:rPr>
          <w:lang w:val="en-US"/>
        </w:rPr>
        <w:t xml:space="preserve">the </w:t>
      </w:r>
      <w:r w:rsidR="00D14B7E">
        <w:rPr>
          <w:lang w:val="en-US"/>
        </w:rPr>
        <w:t>hardware on/off.</w:t>
      </w:r>
    </w:p>
    <w:p w14:paraId="6FCC3660" w14:textId="4A2C7FFF" w:rsidR="00D14B7E" w:rsidRDefault="00D14B7E" w:rsidP="00D14B7E">
      <w:pPr>
        <w:jc w:val="both"/>
        <w:rPr>
          <w:lang w:val="en-US"/>
        </w:rPr>
      </w:pPr>
      <w:r>
        <w:rPr>
          <w:rFonts w:hint="eastAsia"/>
          <w:lang w:val="en-US"/>
        </w:rPr>
        <w:t xml:space="preserve">After </w:t>
      </w:r>
      <w:r>
        <w:rPr>
          <w:lang w:val="en-US"/>
        </w:rPr>
        <w:t>state transition from ultra-deep sleep mode</w:t>
      </w:r>
      <w:r>
        <w:rPr>
          <w:rFonts w:hint="eastAsia"/>
          <w:lang w:val="en-US"/>
        </w:rPr>
        <w:t xml:space="preserve">, </w:t>
      </w:r>
      <w:r>
        <w:rPr>
          <w:lang w:val="en-US"/>
        </w:rPr>
        <w:t xml:space="preserve">MR </w:t>
      </w:r>
      <w:r>
        <w:rPr>
          <w:rFonts w:hint="eastAsia"/>
          <w:lang w:val="en-US"/>
        </w:rPr>
        <w:t xml:space="preserve">may be </w:t>
      </w:r>
      <w:r>
        <w:rPr>
          <w:lang w:val="en-US"/>
        </w:rPr>
        <w:t xml:space="preserve">required to proceed with the additional procedures. e.g., </w:t>
      </w:r>
      <w:r w:rsidR="00916FA6">
        <w:rPr>
          <w:lang w:val="en-US"/>
        </w:rPr>
        <w:t>(</w:t>
      </w:r>
      <w:r w:rsidRPr="00964D45">
        <w:rPr>
          <w:lang w:val="en-US"/>
        </w:rPr>
        <w:t>re-</w:t>
      </w:r>
      <w:r w:rsidR="00916FA6">
        <w:rPr>
          <w:lang w:val="en-US"/>
        </w:rPr>
        <w:t>)</w:t>
      </w:r>
      <w:r w:rsidRPr="00964D45">
        <w:rPr>
          <w:lang w:val="en-US"/>
        </w:rPr>
        <w:t>synchronization</w:t>
      </w:r>
      <w:r>
        <w:rPr>
          <w:lang w:val="en-US"/>
        </w:rPr>
        <w:t>, AGC adjustment, cell measurement and etc. However, which procedure(s) and how many SSB(s) for the procedure are needed depending on the evaluation assumptions. e.g., SINR, how long MR sleeps and so on. Therefore, the time for the additional procedures after wake-up from the ultra-deep sleep can be reported by each company considering the evaluation assumptions. In order to have the common understanding on the evaluation assumptions that can affect the additional procedures,</w:t>
      </w:r>
      <w:r w:rsidRPr="00171ACF">
        <w:rPr>
          <w:lang w:val="en-US"/>
        </w:rPr>
        <w:t xml:space="preserve"> </w:t>
      </w:r>
      <w:r>
        <w:rPr>
          <w:lang w:val="en-US"/>
        </w:rPr>
        <w:t>which procedures are required can be discussed. e.g., how many SSB(s) is required in the specific SINR. On the other hand, the value X that indicates time for sync/re-sync may be up to each company.</w:t>
      </w:r>
    </w:p>
    <w:p w14:paraId="084F073A" w14:textId="3699A0C9" w:rsidR="00D14B7E" w:rsidRDefault="00D14B7E" w:rsidP="00FA3B70">
      <w:pPr>
        <w:jc w:val="both"/>
        <w:rPr>
          <w:lang w:val="en-US"/>
        </w:rPr>
      </w:pPr>
      <w:r>
        <w:rPr>
          <w:lang w:val="en-US"/>
        </w:rPr>
        <w:t xml:space="preserve">When it comes to specific values on </w:t>
      </w:r>
      <w:r>
        <w:rPr>
          <w:rFonts w:hint="eastAsia"/>
          <w:lang w:val="en-US"/>
        </w:rPr>
        <w:t>the relative power, the total transition time</w:t>
      </w:r>
      <w:r w:rsidR="005F5771">
        <w:rPr>
          <w:lang w:val="en-US"/>
        </w:rPr>
        <w:t>,</w:t>
      </w:r>
      <w:r>
        <w:rPr>
          <w:rFonts w:hint="eastAsia"/>
          <w:lang w:val="en-US"/>
        </w:rPr>
        <w:t xml:space="preserve"> and the additional </w:t>
      </w:r>
      <w:r>
        <w:rPr>
          <w:lang w:val="en-US"/>
        </w:rPr>
        <w:t>transition energy, they can vary depending on the hardware implementation</w:t>
      </w:r>
      <w:r w:rsidR="005F5771">
        <w:rPr>
          <w:lang w:val="en-US"/>
        </w:rPr>
        <w:t>,</w:t>
      </w:r>
      <w:r>
        <w:rPr>
          <w:lang w:val="en-US"/>
        </w:rPr>
        <w:t xml:space="preserve"> and thus, it may be hard to compromise the different views of each company. One possible way is referring </w:t>
      </w:r>
      <w:r w:rsidR="005F5771">
        <w:rPr>
          <w:lang w:val="en-US"/>
        </w:rPr>
        <w:t xml:space="preserve">to </w:t>
      </w:r>
      <w:r>
        <w:rPr>
          <w:lang w:val="en-US"/>
        </w:rPr>
        <w:t>the power model which is used for other study item</w:t>
      </w:r>
      <w:r w:rsidR="005F5771">
        <w:rPr>
          <w:lang w:val="en-US"/>
        </w:rPr>
        <w:t>s</w:t>
      </w:r>
      <w:r>
        <w:rPr>
          <w:lang w:val="en-US"/>
        </w:rPr>
        <w:t xml:space="preserve"> such as Low Power High Accuracy Positioning (LPHAP) in Rel-18 Positioning item where ultra-deep sleep state was agreed in RAN1#110bis-e. In our view, the values defined for LPHAP can be used for baselines of the relative power, the total transition time</w:t>
      </w:r>
      <w:r w:rsidR="005F5771">
        <w:rPr>
          <w:lang w:val="en-US"/>
        </w:rPr>
        <w:t>,</w:t>
      </w:r>
      <w:r>
        <w:rPr>
          <w:lang w:val="en-US"/>
        </w:rPr>
        <w:t xml:space="preserve"> and the additional transition energy.</w:t>
      </w:r>
    </w:p>
    <w:p w14:paraId="5AD4E368" w14:textId="4D11A0B7" w:rsidR="00D14B7E" w:rsidRDefault="00D14B7E" w:rsidP="00D14B7E">
      <w:pPr>
        <w:spacing w:after="0"/>
        <w:jc w:val="both"/>
        <w:rPr>
          <w:b/>
          <w:u w:val="single"/>
          <w:lang w:val="en-US"/>
        </w:rPr>
      </w:pPr>
      <w:r>
        <w:rPr>
          <w:b/>
          <w:u w:val="single"/>
          <w:lang w:val="en-US"/>
        </w:rPr>
        <w:t>Proposal</w:t>
      </w:r>
      <w:r w:rsidR="00CE0DAC">
        <w:rPr>
          <w:b/>
          <w:u w:val="single"/>
          <w:lang w:val="en-US"/>
        </w:rPr>
        <w:t xml:space="preserve"> 3</w:t>
      </w:r>
      <w:r w:rsidRPr="00D806E8">
        <w:rPr>
          <w:b/>
          <w:u w:val="single"/>
          <w:lang w:val="en-US"/>
        </w:rPr>
        <w:t>:</w:t>
      </w:r>
      <w:r>
        <w:rPr>
          <w:b/>
          <w:u w:val="single"/>
          <w:lang w:val="en-US"/>
        </w:rPr>
        <w:t xml:space="preserve"> To define new sleep state of MR “Ultra-deep sleep”, the followings should be adopted:</w:t>
      </w:r>
    </w:p>
    <w:p w14:paraId="3424F47C" w14:textId="77777777" w:rsidR="00D14B7E" w:rsidRPr="0080724E" w:rsidRDefault="00D14B7E" w:rsidP="00D14B7E">
      <w:pPr>
        <w:pStyle w:val="a3"/>
        <w:numPr>
          <w:ilvl w:val="0"/>
          <w:numId w:val="7"/>
        </w:numPr>
        <w:spacing w:after="0"/>
        <w:ind w:leftChars="0"/>
        <w:jc w:val="both"/>
        <w:rPr>
          <w:b/>
          <w:u w:val="single"/>
          <w:lang w:val="en-US"/>
        </w:rPr>
      </w:pPr>
      <w:r w:rsidRPr="0080724E">
        <w:rPr>
          <w:rFonts w:hint="eastAsia"/>
          <w:b/>
          <w:u w:val="single"/>
          <w:lang w:val="en-US"/>
        </w:rPr>
        <w:t>Relative power (unit) : 0.015</w:t>
      </w:r>
    </w:p>
    <w:p w14:paraId="08C3FB83" w14:textId="77777777" w:rsidR="00D14B7E" w:rsidRPr="0080724E" w:rsidRDefault="00D14B7E" w:rsidP="00D14B7E">
      <w:pPr>
        <w:pStyle w:val="a3"/>
        <w:numPr>
          <w:ilvl w:val="0"/>
          <w:numId w:val="7"/>
        </w:numPr>
        <w:spacing w:after="0"/>
        <w:ind w:leftChars="0"/>
        <w:jc w:val="both"/>
        <w:rPr>
          <w:b/>
          <w:u w:val="single"/>
          <w:lang w:val="en-US"/>
        </w:rPr>
      </w:pPr>
      <w:r w:rsidRPr="0080724E">
        <w:rPr>
          <w:b/>
          <w:u w:val="single"/>
          <w:lang w:val="en-US"/>
        </w:rPr>
        <w:t>Total transition time (</w:t>
      </w:r>
      <w:r w:rsidRPr="0080724E">
        <w:rPr>
          <w:rFonts w:hint="eastAsia"/>
          <w:b/>
          <w:u w:val="single"/>
          <w:lang w:val="en-US"/>
        </w:rPr>
        <w:t xml:space="preserve">ramp-up </w:t>
      </w:r>
      <w:r w:rsidRPr="0080724E">
        <w:rPr>
          <w:b/>
          <w:u w:val="single"/>
          <w:lang w:val="en-US"/>
        </w:rPr>
        <w:t>and</w:t>
      </w:r>
      <w:r w:rsidRPr="0080724E">
        <w:rPr>
          <w:rFonts w:hint="eastAsia"/>
          <w:b/>
          <w:u w:val="single"/>
          <w:lang w:val="en-US"/>
        </w:rPr>
        <w:t xml:space="preserve"> </w:t>
      </w:r>
      <w:r w:rsidRPr="0080724E">
        <w:rPr>
          <w:b/>
          <w:u w:val="single"/>
          <w:lang w:val="en-US"/>
        </w:rPr>
        <w:t>down time):</w:t>
      </w:r>
      <w:r>
        <w:rPr>
          <w:b/>
          <w:u w:val="single"/>
          <w:lang w:val="en-US"/>
        </w:rPr>
        <w:t xml:space="preserve"> 400ms</w:t>
      </w:r>
    </w:p>
    <w:p w14:paraId="6194887C" w14:textId="77777777" w:rsidR="00D14B7E" w:rsidRPr="0080724E" w:rsidRDefault="00D14B7E" w:rsidP="00D14B7E">
      <w:pPr>
        <w:pStyle w:val="a3"/>
        <w:numPr>
          <w:ilvl w:val="0"/>
          <w:numId w:val="7"/>
        </w:numPr>
        <w:spacing w:after="0"/>
        <w:ind w:leftChars="0"/>
        <w:jc w:val="both"/>
        <w:rPr>
          <w:b/>
          <w:u w:val="single"/>
          <w:lang w:val="en-US"/>
        </w:rPr>
      </w:pPr>
      <w:r w:rsidRPr="0080724E">
        <w:rPr>
          <w:b/>
          <w:u w:val="single"/>
          <w:lang w:val="en-US"/>
        </w:rPr>
        <w:t>Additional transition energy: 10000</w:t>
      </w:r>
    </w:p>
    <w:p w14:paraId="1A44EA38" w14:textId="77777777" w:rsidR="00D14B7E" w:rsidRPr="0080724E" w:rsidRDefault="00D14B7E" w:rsidP="00D14B7E">
      <w:pPr>
        <w:pStyle w:val="a3"/>
        <w:numPr>
          <w:ilvl w:val="0"/>
          <w:numId w:val="7"/>
        </w:numPr>
        <w:spacing w:after="0"/>
        <w:ind w:leftChars="0"/>
        <w:jc w:val="both"/>
        <w:rPr>
          <w:b/>
          <w:u w:val="single"/>
          <w:lang w:val="en-US"/>
        </w:rPr>
      </w:pPr>
      <w:r w:rsidRPr="0080724E">
        <w:rPr>
          <w:b/>
          <w:u w:val="single"/>
          <w:lang w:val="en-US"/>
        </w:rPr>
        <w:t xml:space="preserve">The duration </w:t>
      </w:r>
      <w:r>
        <w:rPr>
          <w:b/>
          <w:u w:val="single"/>
          <w:lang w:val="en-US"/>
        </w:rPr>
        <w:t xml:space="preserve">and </w:t>
      </w:r>
      <w:r>
        <w:rPr>
          <w:rFonts w:hint="eastAsia"/>
          <w:b/>
          <w:u w:val="single"/>
          <w:lang w:val="en-US"/>
        </w:rPr>
        <w:t>energy</w:t>
      </w:r>
      <w:r w:rsidRPr="0080724E">
        <w:rPr>
          <w:b/>
          <w:u w:val="single"/>
          <w:lang w:val="en-US"/>
        </w:rPr>
        <w:t xml:space="preserve"> consumption of the re-synchronization procedure are not included in the total transition and the additional transition energy of the ultra-deep sleep state</w:t>
      </w:r>
      <w:r>
        <w:rPr>
          <w:b/>
          <w:u w:val="single"/>
          <w:lang w:val="en-US"/>
        </w:rPr>
        <w:t>.</w:t>
      </w:r>
    </w:p>
    <w:p w14:paraId="60DA32C5" w14:textId="77777777" w:rsidR="00D14B7E" w:rsidRDefault="00D14B7E" w:rsidP="00D14B7E">
      <w:pPr>
        <w:pStyle w:val="a3"/>
        <w:numPr>
          <w:ilvl w:val="0"/>
          <w:numId w:val="7"/>
        </w:numPr>
        <w:spacing w:after="0"/>
        <w:ind w:leftChars="0"/>
        <w:jc w:val="both"/>
        <w:rPr>
          <w:b/>
          <w:u w:val="single"/>
          <w:lang w:val="en-US"/>
        </w:rPr>
      </w:pPr>
      <w:r w:rsidRPr="0080724E">
        <w:rPr>
          <w:b/>
          <w:u w:val="single"/>
          <w:lang w:val="en-US"/>
        </w:rPr>
        <w:t>Timeline and energy consumption from additional procedures including re</w:t>
      </w:r>
      <w:r>
        <w:rPr>
          <w:b/>
          <w:u w:val="single"/>
          <w:lang w:val="en-US"/>
        </w:rPr>
        <w:t>-synchronization are up to</w:t>
      </w:r>
      <w:r w:rsidRPr="0080724E">
        <w:rPr>
          <w:b/>
          <w:u w:val="single"/>
          <w:lang w:val="en-US"/>
        </w:rPr>
        <w:t xml:space="preserve"> each company.</w:t>
      </w:r>
    </w:p>
    <w:p w14:paraId="2DDA93E6" w14:textId="77777777" w:rsidR="00D14B7E" w:rsidRPr="00920981" w:rsidRDefault="00D14B7E" w:rsidP="00D14B7E">
      <w:pPr>
        <w:spacing w:after="0"/>
        <w:ind w:left="400"/>
        <w:jc w:val="both"/>
        <w:rPr>
          <w:b/>
          <w:u w:val="single"/>
          <w:lang w:val="en-US"/>
        </w:rPr>
      </w:pPr>
    </w:p>
    <w:p w14:paraId="35689A59" w14:textId="77777777" w:rsidR="00D14B7E" w:rsidRDefault="00D14B7E" w:rsidP="00D14B7E">
      <w:pPr>
        <w:pStyle w:val="2"/>
        <w:keepLines/>
        <w:numPr>
          <w:ilvl w:val="1"/>
          <w:numId w:val="1"/>
        </w:numPr>
        <w:spacing w:after="120"/>
        <w:ind w:left="920" w:right="200"/>
        <w:rPr>
          <w:rFonts w:ascii="Arial" w:eastAsia="맑은 고딕" w:hAnsi="Arial" w:cs="Times New Roman"/>
        </w:rPr>
      </w:pPr>
      <w:r>
        <w:rPr>
          <w:rFonts w:ascii="Arial" w:eastAsia="맑은 고딕" w:hAnsi="Arial" w:cs="Times New Roman" w:hint="eastAsia"/>
        </w:rPr>
        <w:t>P</w:t>
      </w:r>
      <w:r>
        <w:rPr>
          <w:rFonts w:ascii="Arial" w:eastAsia="맑은 고딕" w:hAnsi="Arial" w:cs="Times New Roman"/>
        </w:rPr>
        <w:t>ower model for LR</w:t>
      </w:r>
    </w:p>
    <w:p w14:paraId="08F6203A" w14:textId="70E7CF2E" w:rsidR="00D14B7E" w:rsidRDefault="00D14B7E" w:rsidP="00D14B7E">
      <w:pPr>
        <w:rPr>
          <w:lang w:val="en-US"/>
        </w:rPr>
      </w:pPr>
      <w:r>
        <w:rPr>
          <w:rFonts w:hint="eastAsia"/>
          <w:lang w:val="en-US"/>
        </w:rPr>
        <w:t xml:space="preserve">In </w:t>
      </w:r>
      <w:r>
        <w:rPr>
          <w:lang w:val="en-US"/>
        </w:rPr>
        <w:t xml:space="preserve">RAN1#110b-e, </w:t>
      </w:r>
      <w:r w:rsidR="005F5771">
        <w:rPr>
          <w:lang w:val="en-US"/>
        </w:rPr>
        <w:t xml:space="preserve">the </w:t>
      </w:r>
      <w:r>
        <w:rPr>
          <w:lang w:val="en-US"/>
        </w:rPr>
        <w:t>power model for LR was discussed in order to evaluate the power consumption of LR and agreed as follows:</w:t>
      </w:r>
    </w:p>
    <w:p w14:paraId="653F0704" w14:textId="77777777" w:rsidR="00D14B7E" w:rsidRPr="00D64F73" w:rsidRDefault="00D14B7E" w:rsidP="00D14B7E">
      <w:pPr>
        <w:rPr>
          <w:b/>
          <w:highlight w:val="green"/>
          <w:lang w:eastAsia="x-none"/>
        </w:rPr>
      </w:pPr>
      <w:r>
        <w:rPr>
          <w:b/>
          <w:highlight w:val="green"/>
          <w:lang w:eastAsia="x-none"/>
        </w:rPr>
        <w:t>Agreement</w:t>
      </w:r>
    </w:p>
    <w:p w14:paraId="3DFD1C44" w14:textId="77777777" w:rsidR="00D14B7E" w:rsidRPr="00D64F73" w:rsidRDefault="00D14B7E" w:rsidP="00D14B7E">
      <w:pPr>
        <w:pStyle w:val="a3"/>
        <w:ind w:leftChars="0" w:left="0"/>
        <w:rPr>
          <w:rFonts w:cs="Times"/>
        </w:rPr>
      </w:pPr>
      <w:r w:rsidRPr="00D64F73">
        <w:rPr>
          <w:rFonts w:cs="Times"/>
        </w:rPr>
        <w:t>The following power model for LP-WUR/WUS evaluation is considered,</w:t>
      </w:r>
    </w:p>
    <w:p w14:paraId="32322130" w14:textId="77777777" w:rsidR="00D14B7E" w:rsidRPr="00D64F73" w:rsidRDefault="00D14B7E" w:rsidP="00D14B7E">
      <w:pPr>
        <w:pStyle w:val="a3"/>
        <w:numPr>
          <w:ilvl w:val="1"/>
          <w:numId w:val="27"/>
        </w:numPr>
        <w:spacing w:after="0"/>
        <w:ind w:leftChars="0"/>
        <w:rPr>
          <w:rFonts w:cs="Times"/>
        </w:rPr>
      </w:pPr>
      <w:r w:rsidRPr="00D64F73">
        <w:rPr>
          <w:rFonts w:cs="Times"/>
        </w:rPr>
        <w:t xml:space="preserve">Relative power unit for LP-WUR ‘off’ state, i.e., the LP-WUR does not perform monitoring: </w:t>
      </w:r>
    </w:p>
    <w:p w14:paraId="48300907" w14:textId="77777777" w:rsidR="00D14B7E" w:rsidRPr="00D64F73" w:rsidRDefault="00D14B7E" w:rsidP="00D14B7E">
      <w:pPr>
        <w:pStyle w:val="a3"/>
        <w:numPr>
          <w:ilvl w:val="2"/>
          <w:numId w:val="27"/>
        </w:numPr>
        <w:spacing w:after="0"/>
        <w:ind w:leftChars="0"/>
        <w:rPr>
          <w:rFonts w:cs="Times"/>
        </w:rPr>
      </w:pPr>
      <w:r w:rsidRPr="00D64F73">
        <w:rPr>
          <w:rFonts w:cs="Times"/>
        </w:rPr>
        <w:t>[0.001]</w:t>
      </w:r>
    </w:p>
    <w:p w14:paraId="75D71C2B" w14:textId="77777777" w:rsidR="00D14B7E" w:rsidRPr="00D64F73" w:rsidRDefault="00D14B7E" w:rsidP="00D14B7E">
      <w:pPr>
        <w:pStyle w:val="a3"/>
        <w:numPr>
          <w:ilvl w:val="1"/>
          <w:numId w:val="27"/>
        </w:numPr>
        <w:spacing w:after="0"/>
        <w:ind w:leftChars="0"/>
        <w:rPr>
          <w:rFonts w:cs="Times"/>
        </w:rPr>
      </w:pPr>
      <w:r w:rsidRPr="00D64F73">
        <w:rPr>
          <w:rFonts w:cs="Times"/>
        </w:rPr>
        <w:t xml:space="preserve">Relative power unit for LP-WUR ‘on’ state, i.e., the LP-WUR performs monitoring: </w:t>
      </w:r>
    </w:p>
    <w:p w14:paraId="58609A87" w14:textId="77777777" w:rsidR="00D14B7E" w:rsidRPr="00D64F73" w:rsidRDefault="00D14B7E" w:rsidP="00D14B7E">
      <w:pPr>
        <w:pStyle w:val="a3"/>
        <w:numPr>
          <w:ilvl w:val="2"/>
          <w:numId w:val="27"/>
        </w:numPr>
        <w:spacing w:after="0"/>
        <w:ind w:leftChars="0"/>
        <w:rPr>
          <w:rFonts w:cs="Times"/>
        </w:rPr>
      </w:pPr>
      <w:r w:rsidRPr="00D64F73">
        <w:rPr>
          <w:rFonts w:cs="Times"/>
        </w:rPr>
        <w:t>[0.005/0.01/0.02/0.03/0.05/0.1/0.2/0.5/1/2/4]</w:t>
      </w:r>
    </w:p>
    <w:p w14:paraId="0D14FF18" w14:textId="77777777" w:rsidR="00D14B7E" w:rsidRPr="00D64F73" w:rsidRDefault="00D14B7E" w:rsidP="00D14B7E">
      <w:pPr>
        <w:pStyle w:val="a3"/>
        <w:numPr>
          <w:ilvl w:val="2"/>
          <w:numId w:val="27"/>
        </w:numPr>
        <w:spacing w:after="0"/>
        <w:ind w:leftChars="0"/>
        <w:rPr>
          <w:rFonts w:cs="Times"/>
        </w:rPr>
      </w:pPr>
      <w:r w:rsidRPr="00D64F73">
        <w:rPr>
          <w:rFonts w:cs="Times"/>
        </w:rPr>
        <w:t>Other values are not precluded to be evaluated.</w:t>
      </w:r>
    </w:p>
    <w:p w14:paraId="798AEB38" w14:textId="77777777" w:rsidR="00D14B7E" w:rsidRPr="00D64F73" w:rsidRDefault="00D14B7E" w:rsidP="00D14B7E">
      <w:pPr>
        <w:pStyle w:val="a3"/>
        <w:numPr>
          <w:ilvl w:val="2"/>
          <w:numId w:val="27"/>
        </w:numPr>
        <w:spacing w:after="0"/>
        <w:ind w:leftChars="0"/>
        <w:rPr>
          <w:rFonts w:cs="Times"/>
        </w:rPr>
      </w:pPr>
      <w:r w:rsidRPr="00D64F73">
        <w:rPr>
          <w:rFonts w:cs="Times"/>
        </w:rPr>
        <w:t>FFS: Mapping from values to a LP-WUR architecture or LP-WUR mode of operation</w:t>
      </w:r>
    </w:p>
    <w:p w14:paraId="616EC9B0" w14:textId="77777777" w:rsidR="00D14B7E" w:rsidRPr="00D64F73" w:rsidRDefault="00D14B7E" w:rsidP="00D14B7E">
      <w:pPr>
        <w:pStyle w:val="a3"/>
        <w:numPr>
          <w:ilvl w:val="1"/>
          <w:numId w:val="27"/>
        </w:numPr>
        <w:spacing w:after="0"/>
        <w:ind w:leftChars="0"/>
        <w:rPr>
          <w:rFonts w:cs="Times"/>
        </w:rPr>
      </w:pPr>
      <w:r w:rsidRPr="00D64F73">
        <w:rPr>
          <w:rFonts w:cs="Times"/>
        </w:rPr>
        <w:lastRenderedPageBreak/>
        <w:t>No additional transition energy and transition time between ‘on’ and ‘off’ state as start point, FFS any transition energy and transition time if needed.</w:t>
      </w:r>
    </w:p>
    <w:p w14:paraId="723C5900" w14:textId="77777777" w:rsidR="00D14B7E" w:rsidRPr="00D64F73" w:rsidRDefault="00D14B7E" w:rsidP="00D14B7E">
      <w:pPr>
        <w:rPr>
          <w:rFonts w:cs="Times"/>
        </w:rPr>
      </w:pPr>
      <w:r w:rsidRPr="00D64F73">
        <w:rPr>
          <w:rFonts w:cs="Times"/>
        </w:rPr>
        <w:t>Note1: A unit of power is defined to be the same for main receiver and LP-WUS receiver.</w:t>
      </w:r>
    </w:p>
    <w:p w14:paraId="102F3CB4" w14:textId="77777777" w:rsidR="00D14B7E" w:rsidRPr="00D64F73" w:rsidRDefault="00D14B7E" w:rsidP="00D14B7E">
      <w:pPr>
        <w:rPr>
          <w:rFonts w:cs="Times"/>
        </w:rPr>
      </w:pPr>
      <w:r w:rsidRPr="00D64F73">
        <w:rPr>
          <w:rFonts w:cs="Times"/>
        </w:rPr>
        <w:t>Note2: the values provided is for the purpose of studying power saving gain, and the values can be further revisit and categorization depending on the receiver architecture discussion.</w:t>
      </w:r>
    </w:p>
    <w:p w14:paraId="7F3887D9" w14:textId="77777777" w:rsidR="00D14B7E" w:rsidRPr="00D64F73" w:rsidRDefault="00D14B7E" w:rsidP="00D14B7E">
      <w:pPr>
        <w:rPr>
          <w:rFonts w:cs="Times"/>
        </w:rPr>
      </w:pPr>
      <w:r w:rsidRPr="00D64F73">
        <w:rPr>
          <w:rFonts w:cs="Times"/>
        </w:rPr>
        <w:t>Note3: For LP-WUR ‘on’ state, more than one values within the above range may be used for evaluation (e.g. for a single LP-WUR architecture)</w:t>
      </w:r>
    </w:p>
    <w:p w14:paraId="36C09475" w14:textId="77777777" w:rsidR="00D14B7E" w:rsidRPr="00262CAF" w:rsidRDefault="00D14B7E" w:rsidP="00262CAF">
      <w:pPr>
        <w:spacing w:after="0"/>
        <w:jc w:val="both"/>
        <w:rPr>
          <w:lang w:val="en-US"/>
        </w:rPr>
      </w:pPr>
      <w:r w:rsidRPr="00262CAF">
        <w:rPr>
          <w:lang w:val="en-US"/>
        </w:rPr>
        <w:t>FFS: LP-WUR power consumption values for FR2.</w:t>
      </w:r>
    </w:p>
    <w:p w14:paraId="150C1377" w14:textId="77777777" w:rsidR="00D14B7E" w:rsidRPr="00FB2B9B" w:rsidRDefault="00D14B7E" w:rsidP="00D14B7E"/>
    <w:p w14:paraId="0B53703C" w14:textId="528203C8" w:rsidR="00D14B7E" w:rsidRPr="001964F9" w:rsidRDefault="00D14B7E" w:rsidP="00D14B7E">
      <w:pPr>
        <w:rPr>
          <w:lang w:val="en-US"/>
        </w:rPr>
      </w:pPr>
      <w:r>
        <w:rPr>
          <w:lang w:val="en-US"/>
        </w:rPr>
        <w:t>Based on the agreement, the power state of LR consists of two state</w:t>
      </w:r>
      <w:r w:rsidR="005F5771">
        <w:rPr>
          <w:lang w:val="en-US"/>
        </w:rPr>
        <w:t>s</w:t>
      </w:r>
      <w:r>
        <w:rPr>
          <w:lang w:val="en-US"/>
        </w:rPr>
        <w:t xml:space="preserve">, </w:t>
      </w:r>
      <w:r w:rsidR="005F5771">
        <w:rPr>
          <w:lang w:val="en-US"/>
        </w:rPr>
        <w:t xml:space="preserve">the </w:t>
      </w:r>
      <w:r>
        <w:rPr>
          <w:lang w:val="en-US"/>
        </w:rPr>
        <w:t>‘on’ state and</w:t>
      </w:r>
      <w:r w:rsidR="005F5771">
        <w:rPr>
          <w:lang w:val="en-US"/>
        </w:rPr>
        <w:t xml:space="preserve"> the</w:t>
      </w:r>
      <w:r>
        <w:rPr>
          <w:lang w:val="en-US"/>
        </w:rPr>
        <w:t xml:space="preserve"> ‘off’ state. In this sub-section, the details of each state of LR and the time/energy for </w:t>
      </w:r>
      <w:r w:rsidR="001964F9">
        <w:rPr>
          <w:lang w:val="en-US"/>
        </w:rPr>
        <w:t>state transition are discussed.</w:t>
      </w:r>
    </w:p>
    <w:p w14:paraId="1B056386" w14:textId="77777777" w:rsidR="00D14B7E" w:rsidRPr="00D0458F" w:rsidRDefault="00D14B7E" w:rsidP="00D14B7E">
      <w:pPr>
        <w:rPr>
          <w:b/>
          <w:sz w:val="22"/>
          <w:lang w:val="en-US"/>
        </w:rPr>
      </w:pPr>
      <w:r>
        <w:rPr>
          <w:b/>
          <w:sz w:val="22"/>
          <w:lang w:val="en-US"/>
        </w:rPr>
        <w:t>‘</w:t>
      </w:r>
      <w:r w:rsidRPr="00D0458F">
        <w:rPr>
          <w:rFonts w:hint="eastAsia"/>
          <w:b/>
          <w:sz w:val="22"/>
          <w:lang w:val="en-US"/>
        </w:rPr>
        <w:t>On</w:t>
      </w:r>
      <w:r>
        <w:rPr>
          <w:b/>
          <w:sz w:val="22"/>
          <w:lang w:val="en-US"/>
        </w:rPr>
        <w:t>’ state of</w:t>
      </w:r>
      <w:r w:rsidRPr="00D0458F">
        <w:rPr>
          <w:b/>
          <w:sz w:val="22"/>
          <w:lang w:val="en-US"/>
        </w:rPr>
        <w:t xml:space="preserve"> LP-WUR</w:t>
      </w:r>
    </w:p>
    <w:p w14:paraId="38C7C839" w14:textId="4531CA82" w:rsidR="00D14B7E" w:rsidRDefault="00D14B7E" w:rsidP="00D14B7E">
      <w:pPr>
        <w:jc w:val="both"/>
        <w:rPr>
          <w:lang w:val="en-US"/>
        </w:rPr>
      </w:pPr>
      <w:r>
        <w:rPr>
          <w:rFonts w:hint="eastAsia"/>
          <w:lang w:val="en-US"/>
        </w:rPr>
        <w:t xml:space="preserve">During </w:t>
      </w:r>
      <w:r w:rsidR="005F5771">
        <w:rPr>
          <w:lang w:val="en-US"/>
        </w:rPr>
        <w:t xml:space="preserve">the </w:t>
      </w:r>
      <w:r>
        <w:rPr>
          <w:lang w:val="en-US"/>
        </w:rPr>
        <w:t xml:space="preserve">‘on’ state, </w:t>
      </w:r>
      <w:r>
        <w:rPr>
          <w:rFonts w:hint="eastAsia"/>
          <w:lang w:val="en-US"/>
        </w:rPr>
        <w:t>L</w:t>
      </w:r>
      <w:r>
        <w:rPr>
          <w:lang w:val="en-US"/>
        </w:rPr>
        <w:t>R</w:t>
      </w:r>
      <w:r>
        <w:rPr>
          <w:rFonts w:hint="eastAsia"/>
          <w:lang w:val="en-US"/>
        </w:rPr>
        <w:t xml:space="preserve"> performs monitoring </w:t>
      </w:r>
      <w:r w:rsidR="00916FA6">
        <w:rPr>
          <w:lang w:val="en-US"/>
        </w:rPr>
        <w:t xml:space="preserve">of </w:t>
      </w:r>
      <w:r>
        <w:rPr>
          <w:lang w:val="en-US"/>
        </w:rPr>
        <w:t xml:space="preserve">the </w:t>
      </w:r>
      <w:r>
        <w:rPr>
          <w:rFonts w:hint="eastAsia"/>
          <w:lang w:val="en-US"/>
        </w:rPr>
        <w:t>LP-WUS</w:t>
      </w:r>
      <w:r>
        <w:rPr>
          <w:lang w:val="en-US"/>
        </w:rPr>
        <w:t>. The power consumption of monit</w:t>
      </w:r>
      <w:r w:rsidR="005F5771">
        <w:rPr>
          <w:lang w:val="en-US"/>
        </w:rPr>
        <w:t>oring LP-WUS highly depends</w:t>
      </w:r>
      <w:r>
        <w:rPr>
          <w:lang w:val="en-US"/>
        </w:rPr>
        <w:t xml:space="preserve"> on the design of LR. </w:t>
      </w:r>
      <w:r w:rsidR="00C13D47">
        <w:rPr>
          <w:lang w:val="en-US"/>
        </w:rPr>
        <w:t>Therefore, various candidates for</w:t>
      </w:r>
      <w:r>
        <w:rPr>
          <w:lang w:val="en-US"/>
        </w:rPr>
        <w:t xml:space="preserve"> </w:t>
      </w:r>
      <w:r w:rsidR="005F5771">
        <w:rPr>
          <w:lang w:val="en-US"/>
        </w:rPr>
        <w:t xml:space="preserve">the </w:t>
      </w:r>
      <w:r w:rsidR="00C13D47">
        <w:rPr>
          <w:lang w:val="en-US"/>
        </w:rPr>
        <w:t>relative power unit of</w:t>
      </w:r>
      <w:r>
        <w:rPr>
          <w:lang w:val="en-US"/>
        </w:rPr>
        <w:t xml:space="preserve"> LR ‘on’ state were suggested as </w:t>
      </w:r>
      <w:r w:rsidRPr="00D64F73">
        <w:rPr>
          <w:rFonts w:cs="Times"/>
        </w:rPr>
        <w:t>[0.005/0.01/0.02/0.03/0.05/0.1/0.2/0.5/1/2/4]</w:t>
      </w:r>
      <w:r>
        <w:rPr>
          <w:lang w:val="en-US"/>
        </w:rPr>
        <w:t xml:space="preserve"> </w:t>
      </w:r>
      <w:r>
        <w:rPr>
          <w:rFonts w:hint="eastAsia"/>
          <w:lang w:val="en-US"/>
        </w:rPr>
        <w:t>con</w:t>
      </w:r>
      <w:r>
        <w:rPr>
          <w:lang w:val="en-US"/>
        </w:rPr>
        <w:t xml:space="preserve">sidering different types of LR architecture discussed in 9.13.2. e.g., </w:t>
      </w:r>
      <w:r w:rsidRPr="00F30F58">
        <w:rPr>
          <w:lang w:val="en-US"/>
        </w:rPr>
        <w:t>Architecture with RF envelope detection</w:t>
      </w:r>
      <w:r>
        <w:rPr>
          <w:lang w:val="en-US"/>
        </w:rPr>
        <w:t xml:space="preserve">, </w:t>
      </w:r>
      <w:r w:rsidRPr="00F30F58">
        <w:rPr>
          <w:lang w:val="en-US"/>
        </w:rPr>
        <w:t>Heterodyne architecture with IF envelope detection</w:t>
      </w:r>
      <w:r>
        <w:rPr>
          <w:lang w:val="en-US"/>
        </w:rPr>
        <w:t xml:space="preserve"> and </w:t>
      </w:r>
      <w:r w:rsidRPr="00523A7A">
        <w:t>Homodyne/zero-IF architecture with baseband envelope dete</w:t>
      </w:r>
      <w:r>
        <w:t>ction.</w:t>
      </w:r>
    </w:p>
    <w:p w14:paraId="6359038E" w14:textId="54A4C0F0" w:rsidR="00D14B7E" w:rsidRDefault="00D14B7E" w:rsidP="00D14B7E">
      <w:pPr>
        <w:jc w:val="both"/>
        <w:rPr>
          <w:lang w:val="en-US"/>
        </w:rPr>
      </w:pPr>
      <w:r>
        <w:rPr>
          <w:lang w:val="en-US"/>
        </w:rPr>
        <w:t xml:space="preserve">However, even if the same type of LR architecture is assumed, the power consumption of LR can vary depending on the design choice. e.g., </w:t>
      </w:r>
      <w:r w:rsidRPr="001023A6">
        <w:rPr>
          <w:lang w:val="en-US"/>
        </w:rPr>
        <w:t>the prese</w:t>
      </w:r>
      <w:r>
        <w:rPr>
          <w:lang w:val="en-US"/>
        </w:rPr>
        <w:t xml:space="preserve">nce of LNA/AMP, the choice of LO, BW of the BPF/LPF and etc. Moreover, </w:t>
      </w:r>
      <w:r>
        <w:rPr>
          <w:rFonts w:hint="eastAsia"/>
          <w:lang w:val="en-US"/>
        </w:rPr>
        <w:t>these design choice</w:t>
      </w:r>
      <w:r w:rsidR="00C13D47">
        <w:rPr>
          <w:lang w:val="en-US"/>
        </w:rPr>
        <w:t>s</w:t>
      </w:r>
      <w:r>
        <w:rPr>
          <w:rFonts w:hint="eastAsia"/>
          <w:lang w:val="en-US"/>
        </w:rPr>
        <w:t xml:space="preserve"> can affect </w:t>
      </w:r>
      <w:r>
        <w:rPr>
          <w:lang w:val="en-US"/>
        </w:rPr>
        <w:t>the coverage of LR. In order to study the trade-off relationship between power consumption and coverage of the specific LR architecture, th</w:t>
      </w:r>
      <w:r w:rsidR="00C13D47">
        <w:rPr>
          <w:lang w:val="en-US"/>
        </w:rPr>
        <w:t>e relative power unit for LR on-</w:t>
      </w:r>
      <w:r>
        <w:rPr>
          <w:lang w:val="en-US"/>
        </w:rPr>
        <w:t>state should be selected considering the design choice of LR as well as the type of LR architecture.</w:t>
      </w:r>
    </w:p>
    <w:p w14:paraId="68EA380C" w14:textId="58F18185" w:rsidR="00D14B7E" w:rsidRPr="00962E7F" w:rsidRDefault="00D14B7E" w:rsidP="00D14B7E">
      <w:pPr>
        <w:spacing w:after="0"/>
        <w:jc w:val="both"/>
        <w:rPr>
          <w:b/>
          <w:u w:val="single"/>
          <w:lang w:val="en-US"/>
        </w:rPr>
      </w:pPr>
      <w:r w:rsidRPr="00962E7F">
        <w:rPr>
          <w:rFonts w:hint="eastAsia"/>
          <w:b/>
          <w:u w:val="single"/>
          <w:lang w:val="en-US"/>
        </w:rPr>
        <w:t>Pro</w:t>
      </w:r>
      <w:r w:rsidRPr="00962E7F">
        <w:rPr>
          <w:b/>
          <w:u w:val="single"/>
          <w:lang w:val="en-US"/>
        </w:rPr>
        <w:t>posal</w:t>
      </w:r>
      <w:r w:rsidR="00CE0DAC">
        <w:rPr>
          <w:b/>
          <w:u w:val="single"/>
          <w:lang w:val="en-US"/>
        </w:rPr>
        <w:t xml:space="preserve"> 4</w:t>
      </w:r>
      <w:r w:rsidRPr="00962E7F">
        <w:rPr>
          <w:b/>
          <w:u w:val="single"/>
          <w:lang w:val="en-US"/>
        </w:rPr>
        <w:t>: When the relative power value</w:t>
      </w:r>
      <w:r w:rsidR="00C13D47">
        <w:rPr>
          <w:b/>
          <w:u w:val="single"/>
          <w:lang w:val="en-US"/>
        </w:rPr>
        <w:t xml:space="preserve"> for the on-</w:t>
      </w:r>
      <w:r>
        <w:rPr>
          <w:b/>
          <w:u w:val="single"/>
          <w:lang w:val="en-US"/>
        </w:rPr>
        <w:t>state of LP-WUR</w:t>
      </w:r>
      <w:r w:rsidRPr="00962E7F">
        <w:rPr>
          <w:b/>
          <w:u w:val="single"/>
          <w:lang w:val="en-US"/>
        </w:rPr>
        <w:t xml:space="preserve"> is chosen for the evaluation, the characteristics of the assumed LR ar</w:t>
      </w:r>
      <w:r w:rsidR="00C13D47">
        <w:rPr>
          <w:b/>
          <w:u w:val="single"/>
          <w:lang w:val="en-US"/>
        </w:rPr>
        <w:t>chitecture should be reflected.</w:t>
      </w:r>
    </w:p>
    <w:p w14:paraId="7C751FEA" w14:textId="77777777" w:rsidR="00D14B7E" w:rsidRPr="00962E7F" w:rsidRDefault="00D14B7E" w:rsidP="00D14B7E">
      <w:pPr>
        <w:pStyle w:val="a3"/>
        <w:numPr>
          <w:ilvl w:val="0"/>
          <w:numId w:val="7"/>
        </w:numPr>
        <w:spacing w:after="0"/>
        <w:ind w:leftChars="0"/>
        <w:jc w:val="both"/>
        <w:rPr>
          <w:b/>
          <w:u w:val="single"/>
          <w:lang w:val="en-US"/>
        </w:rPr>
      </w:pPr>
      <w:r w:rsidRPr="00962E7F">
        <w:rPr>
          <w:b/>
          <w:u w:val="single"/>
          <w:lang w:val="en-US"/>
        </w:rPr>
        <w:t>e.g., the types of rece</w:t>
      </w:r>
      <w:r>
        <w:rPr>
          <w:b/>
          <w:u w:val="single"/>
          <w:lang w:val="en-US"/>
        </w:rPr>
        <w:t>iver architecture, the presence</w:t>
      </w:r>
      <w:r w:rsidRPr="00962E7F">
        <w:rPr>
          <w:b/>
          <w:u w:val="single"/>
          <w:lang w:val="en-US"/>
        </w:rPr>
        <w:t xml:space="preserve"> of LNA/AMP, the type of oscillator and etc.</w:t>
      </w:r>
    </w:p>
    <w:p w14:paraId="34564201" w14:textId="6A48E534" w:rsidR="00D14B7E" w:rsidRPr="00962E7F" w:rsidRDefault="00D14B7E" w:rsidP="00D14B7E">
      <w:pPr>
        <w:pStyle w:val="a3"/>
        <w:numPr>
          <w:ilvl w:val="0"/>
          <w:numId w:val="7"/>
        </w:numPr>
        <w:ind w:leftChars="0"/>
        <w:rPr>
          <w:b/>
          <w:u w:val="single"/>
          <w:lang w:val="en-US"/>
        </w:rPr>
      </w:pPr>
      <w:r w:rsidRPr="00962E7F">
        <w:rPr>
          <w:rFonts w:hint="eastAsia"/>
          <w:b/>
          <w:u w:val="single"/>
          <w:lang w:val="en-US"/>
        </w:rPr>
        <w:t xml:space="preserve">The details of LR assumed for the evaluation </w:t>
      </w:r>
      <w:r w:rsidR="00916FA6">
        <w:rPr>
          <w:b/>
          <w:u w:val="single"/>
          <w:lang w:val="en-US"/>
        </w:rPr>
        <w:t xml:space="preserve">are </w:t>
      </w:r>
      <w:r>
        <w:rPr>
          <w:b/>
          <w:u w:val="single"/>
          <w:lang w:val="en-US"/>
        </w:rPr>
        <w:t>up to each company</w:t>
      </w:r>
      <w:r w:rsidRPr="00962E7F">
        <w:rPr>
          <w:b/>
          <w:u w:val="single"/>
          <w:lang w:val="en-US"/>
        </w:rPr>
        <w:t>.</w:t>
      </w:r>
    </w:p>
    <w:p w14:paraId="6C2EECB6" w14:textId="77777777" w:rsidR="00D14B7E" w:rsidRPr="00962E7F" w:rsidRDefault="00D14B7E" w:rsidP="00262CAF">
      <w:pPr>
        <w:spacing w:after="0"/>
        <w:jc w:val="both"/>
        <w:rPr>
          <w:lang w:val="en-US"/>
        </w:rPr>
      </w:pPr>
    </w:p>
    <w:p w14:paraId="5F3C05D7" w14:textId="57EB1BB5" w:rsidR="00D14B7E" w:rsidRDefault="00C13D47" w:rsidP="00FA3B70">
      <w:pPr>
        <w:jc w:val="both"/>
        <w:rPr>
          <w:lang w:val="en-US"/>
        </w:rPr>
      </w:pPr>
      <w:r w:rsidRPr="00C13D47">
        <w:rPr>
          <w:lang w:val="en-US"/>
        </w:rPr>
        <w:t>It is expected that a lot of effort will be put into discussing which relative power value is appropriate, considering the type of LR architecture and all options for design choice. In order to reduce the efforts in deciding the proper relative power for the on-state of LR, the power level-based categorization an</w:t>
      </w:r>
      <w:r>
        <w:rPr>
          <w:lang w:val="en-US"/>
        </w:rPr>
        <w:t>d scaling factor can be applied</w:t>
      </w:r>
      <w:r w:rsidR="00D14B7E">
        <w:rPr>
          <w:lang w:val="en-US"/>
        </w:rPr>
        <w:t>.</w:t>
      </w:r>
    </w:p>
    <w:p w14:paraId="1CB8EF89" w14:textId="2BBB7B59" w:rsidR="00D14B7E" w:rsidRDefault="00570441" w:rsidP="00FA3B70">
      <w:pPr>
        <w:jc w:val="both"/>
        <w:rPr>
          <w:lang w:val="en-US"/>
        </w:rPr>
      </w:pPr>
      <w:r w:rsidRPr="00570441">
        <w:rPr>
          <w:lang w:val="en-US"/>
        </w:rPr>
        <w:t xml:space="preserve">For the categorization of the relative power unit of LR on state, three categories may be considered based on the baseline relative power level. e.g., Cat.1 (low power): 0.01, Cat.2 (medium power): 0.1, Cat.3 (high power): 1. The baseline relative power of each category and the number of categories can be discussed further according to the study for LR architecture. For example, which type of receiver architecture corresponds to which category such as Cat 1: Architecture with RF envelope detection, Cat 2: Heterodyne architecture with IF envelope detection and etc. It can be assumed to consider only necessary components without optional components for mapping each type </w:t>
      </w:r>
      <w:r>
        <w:rPr>
          <w:lang w:val="en-US"/>
        </w:rPr>
        <w:t>of architecture to the category</w:t>
      </w:r>
      <w:r w:rsidR="00D14B7E">
        <w:rPr>
          <w:lang w:val="en-US"/>
        </w:rPr>
        <w:t>.</w:t>
      </w:r>
    </w:p>
    <w:p w14:paraId="7DCA19DB" w14:textId="6B98B36D" w:rsidR="00D14B7E" w:rsidRPr="001964F9" w:rsidRDefault="003C0C09" w:rsidP="00FA3B70">
      <w:pPr>
        <w:jc w:val="both"/>
        <w:rPr>
          <w:lang w:val="en-US"/>
        </w:rPr>
      </w:pPr>
      <w:r w:rsidRPr="003C0C09">
        <w:rPr>
          <w:lang w:val="en-US"/>
        </w:rPr>
        <w:t xml:space="preserve">For the scaling factor, the various design choice can be reflected. In the previous study for UE power saving, power consumption scaling was used for reflecting different BWP bandwidth and so on. In a similar way, the scaling method can be also applied to reflect the different design options of each LR. For it, it is necessary to discuss which design choice affects the power consumption of LR and how much it will be. For example, if the heterodyne architecture with IF envelope detection with LNA is assumed as LR, the relative power of LR can be calculated considering the impact of LNA on power consumption. If 0.05 is the assumed relative power consumption for LNA, then the relative power of LR becomes 0.15 (baseline relative power </w:t>
      </w:r>
      <w:r>
        <w:rPr>
          <w:lang w:val="en-US"/>
        </w:rPr>
        <w:t>for Cat.2 + LNA relative power)</w:t>
      </w:r>
      <w:r w:rsidR="00D14B7E">
        <w:rPr>
          <w:lang w:val="en-US"/>
        </w:rPr>
        <w:t>.</w:t>
      </w:r>
    </w:p>
    <w:p w14:paraId="4D4EE483" w14:textId="7EA49DF4" w:rsidR="00D14B7E" w:rsidRDefault="00D14B7E" w:rsidP="00D14B7E">
      <w:pPr>
        <w:spacing w:after="0"/>
        <w:jc w:val="both"/>
        <w:rPr>
          <w:b/>
          <w:u w:val="single"/>
          <w:lang w:val="en-US"/>
        </w:rPr>
      </w:pPr>
      <w:r>
        <w:rPr>
          <w:b/>
          <w:u w:val="single"/>
          <w:lang w:val="en-US"/>
        </w:rPr>
        <w:t>Proposal</w:t>
      </w:r>
      <w:r w:rsidR="00CE0DAC">
        <w:rPr>
          <w:b/>
          <w:u w:val="single"/>
          <w:lang w:val="en-US"/>
        </w:rPr>
        <w:t xml:space="preserve"> 5</w:t>
      </w:r>
      <w:r w:rsidRPr="00D806E8">
        <w:rPr>
          <w:b/>
          <w:u w:val="single"/>
          <w:lang w:val="en-US"/>
        </w:rPr>
        <w:t>:</w:t>
      </w:r>
      <w:r w:rsidR="00C13D47">
        <w:rPr>
          <w:b/>
          <w:u w:val="single"/>
          <w:lang w:val="en-US"/>
        </w:rPr>
        <w:t xml:space="preserve"> For </w:t>
      </w:r>
      <w:r w:rsidR="003C0C09">
        <w:rPr>
          <w:b/>
          <w:u w:val="single"/>
          <w:lang w:val="en-US"/>
        </w:rPr>
        <w:t xml:space="preserve">the </w:t>
      </w:r>
      <w:r w:rsidR="00C13D47">
        <w:rPr>
          <w:b/>
          <w:u w:val="single"/>
          <w:lang w:val="en-US"/>
        </w:rPr>
        <w:t>relative power of the LR on-</w:t>
      </w:r>
      <w:r>
        <w:rPr>
          <w:b/>
          <w:u w:val="single"/>
          <w:lang w:val="en-US"/>
        </w:rPr>
        <w:t>state to a specific LP-WUR architecture, the followings should be considered:</w:t>
      </w:r>
    </w:p>
    <w:p w14:paraId="66A15C77" w14:textId="22782B28" w:rsidR="00D14B7E" w:rsidRPr="00F30F58" w:rsidRDefault="00D14B7E" w:rsidP="00D14B7E">
      <w:pPr>
        <w:pStyle w:val="a3"/>
        <w:numPr>
          <w:ilvl w:val="0"/>
          <w:numId w:val="7"/>
        </w:numPr>
        <w:spacing w:after="0"/>
        <w:ind w:leftChars="0"/>
        <w:jc w:val="both"/>
        <w:rPr>
          <w:b/>
          <w:u w:val="single"/>
          <w:lang w:val="en-US"/>
        </w:rPr>
      </w:pPr>
      <w:r>
        <w:rPr>
          <w:rFonts w:hint="eastAsia"/>
          <w:b/>
          <w:u w:val="single"/>
          <w:lang w:val="en-US"/>
        </w:rPr>
        <w:t>Power consumption level-based categorization</w:t>
      </w:r>
      <w:r>
        <w:rPr>
          <w:b/>
          <w:u w:val="single"/>
          <w:lang w:val="en-US"/>
        </w:rPr>
        <w:t xml:space="preserve"> and baseline relative power unit per category</w:t>
      </w:r>
      <w:r w:rsidR="00916FA6">
        <w:rPr>
          <w:b/>
          <w:u w:val="single"/>
          <w:lang w:val="en-US"/>
        </w:rPr>
        <w:t>.</w:t>
      </w:r>
    </w:p>
    <w:p w14:paraId="57652A21" w14:textId="77777777" w:rsidR="00D14B7E" w:rsidRDefault="00D14B7E" w:rsidP="00D14B7E">
      <w:pPr>
        <w:pStyle w:val="a3"/>
        <w:numPr>
          <w:ilvl w:val="0"/>
          <w:numId w:val="7"/>
        </w:numPr>
        <w:spacing w:after="0"/>
        <w:ind w:leftChars="0"/>
        <w:jc w:val="both"/>
        <w:rPr>
          <w:b/>
          <w:u w:val="single"/>
          <w:lang w:val="en-US"/>
        </w:rPr>
      </w:pPr>
      <w:r>
        <w:rPr>
          <w:b/>
          <w:u w:val="single"/>
          <w:lang w:val="en-US"/>
        </w:rPr>
        <w:t>What types of LR architecture can be included in each category.</w:t>
      </w:r>
    </w:p>
    <w:p w14:paraId="5F0E1937" w14:textId="771C7053" w:rsidR="00D14B7E" w:rsidRDefault="00D14B7E" w:rsidP="00D14B7E">
      <w:pPr>
        <w:pStyle w:val="a3"/>
        <w:numPr>
          <w:ilvl w:val="0"/>
          <w:numId w:val="7"/>
        </w:numPr>
        <w:spacing w:after="0"/>
        <w:ind w:leftChars="0"/>
        <w:jc w:val="both"/>
        <w:rPr>
          <w:b/>
          <w:u w:val="single"/>
          <w:lang w:val="en-US"/>
        </w:rPr>
      </w:pPr>
      <w:r>
        <w:rPr>
          <w:b/>
          <w:u w:val="single"/>
          <w:lang w:val="en-US"/>
        </w:rPr>
        <w:t>Scaling factors to reflect the design choices and scaling value</w:t>
      </w:r>
      <w:r w:rsidR="00916FA6">
        <w:rPr>
          <w:b/>
          <w:u w:val="single"/>
          <w:lang w:val="en-US"/>
        </w:rPr>
        <w:t>.</w:t>
      </w:r>
    </w:p>
    <w:p w14:paraId="3AEA3C08" w14:textId="77777777" w:rsidR="00D14B7E" w:rsidRDefault="00D14B7E" w:rsidP="00D14B7E">
      <w:pPr>
        <w:rPr>
          <w:lang w:val="en-US"/>
        </w:rPr>
      </w:pPr>
    </w:p>
    <w:p w14:paraId="470DCBB5" w14:textId="77777777" w:rsidR="00D14B7E" w:rsidRPr="00D0458F" w:rsidRDefault="00D14B7E" w:rsidP="00D14B7E">
      <w:pPr>
        <w:rPr>
          <w:b/>
          <w:sz w:val="22"/>
          <w:lang w:val="en-US"/>
        </w:rPr>
      </w:pPr>
      <w:r>
        <w:rPr>
          <w:b/>
          <w:sz w:val="22"/>
          <w:lang w:val="en-US"/>
        </w:rPr>
        <w:t>‘</w:t>
      </w:r>
      <w:r>
        <w:rPr>
          <w:rFonts w:hint="eastAsia"/>
          <w:b/>
          <w:sz w:val="22"/>
          <w:lang w:val="en-US"/>
        </w:rPr>
        <w:t>Off</w:t>
      </w:r>
      <w:r>
        <w:rPr>
          <w:b/>
          <w:sz w:val="22"/>
          <w:lang w:val="en-US"/>
        </w:rPr>
        <w:t>’ state of</w:t>
      </w:r>
      <w:r w:rsidRPr="00D0458F">
        <w:rPr>
          <w:b/>
          <w:sz w:val="22"/>
          <w:lang w:val="en-US"/>
        </w:rPr>
        <w:t xml:space="preserve"> LP-WUR</w:t>
      </w:r>
    </w:p>
    <w:p w14:paraId="774CBF8F" w14:textId="77777777" w:rsidR="00D14B7E" w:rsidRDefault="00D14B7E" w:rsidP="00FA3B70">
      <w:pPr>
        <w:jc w:val="both"/>
        <w:rPr>
          <w:lang w:val="en-US"/>
        </w:rPr>
      </w:pPr>
      <w:r w:rsidRPr="00916ECA">
        <w:rPr>
          <w:lang w:val="en-US"/>
        </w:rPr>
        <w:t>During the ‘off’ state, LR does not perform monitor</w:t>
      </w:r>
      <w:r>
        <w:rPr>
          <w:lang w:val="en-US"/>
        </w:rPr>
        <w:t>ing of the LP-WUS and</w:t>
      </w:r>
      <w:r w:rsidRPr="00916ECA">
        <w:rPr>
          <w:lang w:val="en-US"/>
        </w:rPr>
        <w:t xml:space="preserve"> most of the components used for monitoring LP-WUS can be assumed to be turned off.</w:t>
      </w:r>
      <w:r>
        <w:rPr>
          <w:lang w:val="en-US"/>
        </w:rPr>
        <w:t xml:space="preserve"> Therefore, the same value </w:t>
      </w:r>
      <w:r>
        <w:rPr>
          <w:rFonts w:hint="eastAsia"/>
          <w:lang w:val="en-US"/>
        </w:rPr>
        <w:t>can</w:t>
      </w:r>
      <w:r>
        <w:rPr>
          <w:lang w:val="en-US"/>
        </w:rPr>
        <w:t xml:space="preserve"> be applied to the off </w:t>
      </w:r>
      <w:r w:rsidRPr="00916ECA">
        <w:rPr>
          <w:lang w:val="en-US"/>
        </w:rPr>
        <w:t>state of LR reg</w:t>
      </w:r>
      <w:r>
        <w:rPr>
          <w:lang w:val="en-US"/>
        </w:rPr>
        <w:t xml:space="preserve">ardless of the type of </w:t>
      </w:r>
      <w:r w:rsidRPr="00916ECA">
        <w:rPr>
          <w:lang w:val="en-US"/>
        </w:rPr>
        <w:t>architecture</w:t>
      </w:r>
      <w:r>
        <w:rPr>
          <w:lang w:val="en-US"/>
        </w:rPr>
        <w:t xml:space="preserve"> with</w:t>
      </w:r>
      <w:r w:rsidRPr="00916ECA">
        <w:rPr>
          <w:lang w:val="en-US"/>
        </w:rPr>
        <w:t xml:space="preserve"> different components used to monitor LP-WUS.</w:t>
      </w:r>
    </w:p>
    <w:p w14:paraId="565DC4DD" w14:textId="72FCB5AA" w:rsidR="00D14B7E" w:rsidRPr="00D0458F" w:rsidRDefault="003C0C09" w:rsidP="00FA3B70">
      <w:pPr>
        <w:jc w:val="both"/>
        <w:rPr>
          <w:lang w:val="en-US"/>
        </w:rPr>
      </w:pPr>
      <w:r w:rsidRPr="003C0C09">
        <w:rPr>
          <w:lang w:val="en-US"/>
        </w:rPr>
        <w:t>The relative power unit for the off-state of LR can be calculated based on the power consumption of components which should be turned on during the off-state of LR. Therefore, it should be assumed that the same components are turned on during off-state in order to apply the same relative power unit for off-state regardless of the type of architecture for LR. If the power consumption of components turned on during the off-state of LR can be neglected, then the relative power un</w:t>
      </w:r>
      <w:r>
        <w:rPr>
          <w:lang w:val="en-US"/>
        </w:rPr>
        <w:t>it of the off-state can be zero</w:t>
      </w:r>
      <w:r w:rsidR="00D14B7E" w:rsidRPr="001023A6">
        <w:rPr>
          <w:lang w:val="en-US"/>
        </w:rPr>
        <w:t>.</w:t>
      </w:r>
    </w:p>
    <w:p w14:paraId="66562C1F" w14:textId="02AEA172" w:rsidR="00D14B7E" w:rsidRDefault="00D14B7E" w:rsidP="00D14B7E">
      <w:pPr>
        <w:spacing w:after="0"/>
        <w:jc w:val="both"/>
        <w:rPr>
          <w:b/>
          <w:u w:val="single"/>
          <w:lang w:val="en-US"/>
        </w:rPr>
      </w:pPr>
      <w:r>
        <w:rPr>
          <w:b/>
          <w:u w:val="single"/>
          <w:lang w:val="en-US"/>
        </w:rPr>
        <w:t>Proposal</w:t>
      </w:r>
      <w:r w:rsidR="00CE0DAC">
        <w:rPr>
          <w:b/>
          <w:u w:val="single"/>
          <w:lang w:val="en-US"/>
        </w:rPr>
        <w:t xml:space="preserve"> 6</w:t>
      </w:r>
      <w:r w:rsidRPr="00D806E8">
        <w:rPr>
          <w:b/>
          <w:u w:val="single"/>
          <w:lang w:val="en-US"/>
        </w:rPr>
        <w:t>:</w:t>
      </w:r>
      <w:r>
        <w:rPr>
          <w:b/>
          <w:u w:val="single"/>
          <w:lang w:val="en-US"/>
        </w:rPr>
        <w:t xml:space="preserve"> U</w:t>
      </w:r>
      <w:r w:rsidRPr="001023A6">
        <w:rPr>
          <w:b/>
          <w:u w:val="single"/>
          <w:lang w:val="en-US"/>
        </w:rPr>
        <w:t>se the sa</w:t>
      </w:r>
      <w:r w:rsidR="0047667A">
        <w:rPr>
          <w:b/>
          <w:u w:val="single"/>
          <w:lang w:val="en-US"/>
        </w:rPr>
        <w:t>me relative power value for LR off-</w:t>
      </w:r>
      <w:r w:rsidRPr="001023A6">
        <w:rPr>
          <w:b/>
          <w:u w:val="single"/>
          <w:lang w:val="en-US"/>
        </w:rPr>
        <w:t>state</w:t>
      </w:r>
      <w:r>
        <w:rPr>
          <w:b/>
          <w:u w:val="single"/>
          <w:lang w:val="en-US"/>
        </w:rPr>
        <w:t xml:space="preserve"> with</w:t>
      </w:r>
      <w:r w:rsidRPr="001023A6">
        <w:rPr>
          <w:b/>
          <w:u w:val="single"/>
          <w:lang w:val="en-US"/>
        </w:rPr>
        <w:t xml:space="preserve"> the </w:t>
      </w:r>
      <w:r>
        <w:rPr>
          <w:b/>
          <w:u w:val="single"/>
          <w:lang w:val="en-US"/>
        </w:rPr>
        <w:t>common</w:t>
      </w:r>
      <w:r w:rsidRPr="001023A6">
        <w:rPr>
          <w:b/>
          <w:u w:val="single"/>
          <w:lang w:val="en-US"/>
        </w:rPr>
        <w:t xml:space="preserve"> assumption</w:t>
      </w:r>
      <w:r>
        <w:rPr>
          <w:b/>
          <w:u w:val="single"/>
          <w:lang w:val="en-US"/>
        </w:rPr>
        <w:t>s</w:t>
      </w:r>
      <w:r w:rsidRPr="001023A6">
        <w:rPr>
          <w:b/>
          <w:u w:val="single"/>
          <w:lang w:val="en-US"/>
        </w:rPr>
        <w:t xml:space="preserve"> regardless of the </w:t>
      </w:r>
      <w:r w:rsidR="002C334A">
        <w:rPr>
          <w:b/>
          <w:u w:val="single"/>
          <w:lang w:val="en-US"/>
        </w:rPr>
        <w:t>type</w:t>
      </w:r>
      <w:r w:rsidR="002C334A" w:rsidRPr="001023A6">
        <w:rPr>
          <w:b/>
          <w:u w:val="single"/>
          <w:lang w:val="en-US"/>
        </w:rPr>
        <w:t xml:space="preserve"> </w:t>
      </w:r>
      <w:r w:rsidRPr="001023A6">
        <w:rPr>
          <w:b/>
          <w:u w:val="single"/>
          <w:lang w:val="en-US"/>
        </w:rPr>
        <w:t>of LR architecture.</w:t>
      </w:r>
    </w:p>
    <w:p w14:paraId="1F84CFFE" w14:textId="27C60779" w:rsidR="000727AC" w:rsidRDefault="00330529" w:rsidP="000727AC">
      <w:pPr>
        <w:pStyle w:val="a3"/>
        <w:numPr>
          <w:ilvl w:val="0"/>
          <w:numId w:val="17"/>
        </w:numPr>
        <w:spacing w:after="0"/>
        <w:ind w:leftChars="0"/>
        <w:jc w:val="both"/>
        <w:rPr>
          <w:b/>
          <w:u w:val="single"/>
          <w:lang w:val="en-US"/>
        </w:rPr>
      </w:pPr>
      <w:r>
        <w:rPr>
          <w:b/>
          <w:u w:val="single"/>
          <w:lang w:val="en-US"/>
        </w:rPr>
        <w:t xml:space="preserve">The </w:t>
      </w:r>
      <w:r w:rsidR="00D52FC0">
        <w:rPr>
          <w:b/>
          <w:u w:val="single"/>
          <w:lang w:val="en-US"/>
        </w:rPr>
        <w:t xml:space="preserve">common assumption: </w:t>
      </w:r>
      <w:r w:rsidR="00D14B7E" w:rsidRPr="00E1255D">
        <w:rPr>
          <w:b/>
          <w:u w:val="single"/>
          <w:lang w:val="en-US"/>
        </w:rPr>
        <w:t>e.g., which componen</w:t>
      </w:r>
      <w:r w:rsidR="0047667A">
        <w:rPr>
          <w:b/>
          <w:u w:val="single"/>
          <w:lang w:val="en-US"/>
        </w:rPr>
        <w:t>ts are turned on during the LR off-</w:t>
      </w:r>
      <w:r w:rsidR="00D14B7E" w:rsidRPr="00E1255D">
        <w:rPr>
          <w:b/>
          <w:u w:val="single"/>
          <w:lang w:val="en-US"/>
        </w:rPr>
        <w:t>state</w:t>
      </w:r>
      <w:r w:rsidR="00916FA6">
        <w:rPr>
          <w:b/>
          <w:u w:val="single"/>
          <w:lang w:val="en-US"/>
        </w:rPr>
        <w:t>.</w:t>
      </w:r>
    </w:p>
    <w:p w14:paraId="731968D2" w14:textId="77777777" w:rsidR="000727AC" w:rsidRPr="000727AC" w:rsidRDefault="000727AC" w:rsidP="000727AC">
      <w:pPr>
        <w:spacing w:after="0"/>
        <w:jc w:val="both"/>
        <w:rPr>
          <w:rFonts w:hint="eastAsia"/>
          <w:b/>
          <w:u w:val="single"/>
          <w:lang w:val="en-US"/>
        </w:rPr>
      </w:pPr>
    </w:p>
    <w:p w14:paraId="06B5183B" w14:textId="77777777" w:rsidR="00D14B7E" w:rsidRDefault="00D14B7E" w:rsidP="00D14B7E">
      <w:pPr>
        <w:rPr>
          <w:b/>
          <w:sz w:val="22"/>
          <w:lang w:val="en-US"/>
        </w:rPr>
      </w:pPr>
      <w:r>
        <w:rPr>
          <w:b/>
          <w:sz w:val="22"/>
          <w:lang w:val="en-US"/>
        </w:rPr>
        <w:t>T</w:t>
      </w:r>
      <w:r w:rsidRPr="00D0458F">
        <w:rPr>
          <w:rFonts w:hint="eastAsia"/>
          <w:b/>
          <w:sz w:val="22"/>
          <w:lang w:val="en-US"/>
        </w:rPr>
        <w:t xml:space="preserve">otal transition time </w:t>
      </w:r>
      <w:r>
        <w:rPr>
          <w:b/>
          <w:sz w:val="22"/>
          <w:lang w:val="en-US"/>
        </w:rPr>
        <w:t xml:space="preserve">and </w:t>
      </w:r>
      <w:r>
        <w:rPr>
          <w:rFonts w:hint="eastAsia"/>
          <w:b/>
          <w:sz w:val="22"/>
          <w:lang w:val="en-US"/>
        </w:rPr>
        <w:t xml:space="preserve">additional transition energy </w:t>
      </w:r>
      <w:r w:rsidRPr="00D0458F">
        <w:rPr>
          <w:rFonts w:hint="eastAsia"/>
          <w:b/>
          <w:sz w:val="22"/>
          <w:lang w:val="en-US"/>
        </w:rPr>
        <w:t xml:space="preserve">between </w:t>
      </w:r>
      <w:r w:rsidRPr="00D0458F">
        <w:rPr>
          <w:b/>
          <w:sz w:val="22"/>
          <w:lang w:val="en-US"/>
        </w:rPr>
        <w:t>‘on’ and ‘off’ state of LP-WUR</w:t>
      </w:r>
    </w:p>
    <w:p w14:paraId="6C6F34D2" w14:textId="3A04AA61" w:rsidR="00D14B7E" w:rsidRPr="001023A6" w:rsidRDefault="003C0C09" w:rsidP="00D14B7E">
      <w:pPr>
        <w:jc w:val="both"/>
        <w:rPr>
          <w:lang w:val="en-US"/>
        </w:rPr>
      </w:pPr>
      <w:r w:rsidRPr="003C0C09">
        <w:rPr>
          <w:lang w:val="en-US"/>
        </w:rPr>
        <w:t>If the same value is used for the off-state of LR, the transition time and additional transition energy can be different depending on the power consumption of the on-state of LR. It is because components to be turned on/off for state transition can be differe</w:t>
      </w:r>
      <w:bookmarkStart w:id="3" w:name="_GoBack"/>
      <w:bookmarkEnd w:id="3"/>
      <w:r w:rsidRPr="003C0C09">
        <w:rPr>
          <w:lang w:val="en-US"/>
        </w:rPr>
        <w:t>nt depending on the kind of LR architecture. It can be assumed that the more power consumed for on-state, the more transition time and energy are required. Therefore, different transition time and additional energy should be assumed according to the power level of the r</w:t>
      </w:r>
      <w:r>
        <w:rPr>
          <w:lang w:val="en-US"/>
        </w:rPr>
        <w:t>elative power unit for on-state</w:t>
      </w:r>
      <w:r w:rsidR="00D14B7E" w:rsidRPr="001023A6">
        <w:rPr>
          <w:lang w:val="en-US"/>
        </w:rPr>
        <w:t>.</w:t>
      </w:r>
    </w:p>
    <w:p w14:paraId="014A4EA2" w14:textId="5FA8EBD3" w:rsidR="00D14B7E" w:rsidRDefault="00D14B7E" w:rsidP="00D14B7E">
      <w:pPr>
        <w:spacing w:after="0"/>
        <w:jc w:val="both"/>
        <w:rPr>
          <w:b/>
          <w:u w:val="single"/>
          <w:lang w:val="en-US"/>
        </w:rPr>
      </w:pPr>
      <w:r>
        <w:rPr>
          <w:b/>
          <w:u w:val="single"/>
          <w:lang w:val="en-US"/>
        </w:rPr>
        <w:t>Proposal</w:t>
      </w:r>
      <w:r w:rsidR="00CE0DAC">
        <w:rPr>
          <w:b/>
          <w:u w:val="single"/>
          <w:lang w:val="en-US"/>
        </w:rPr>
        <w:t xml:space="preserve"> 7</w:t>
      </w:r>
      <w:r w:rsidRPr="00D806E8">
        <w:rPr>
          <w:b/>
          <w:u w:val="single"/>
          <w:lang w:val="en-US"/>
        </w:rPr>
        <w:t>:</w:t>
      </w:r>
      <w:r>
        <w:rPr>
          <w:b/>
          <w:u w:val="single"/>
          <w:lang w:val="en-US"/>
        </w:rPr>
        <w:t xml:space="preserve"> </w:t>
      </w:r>
      <w:r w:rsidR="00D52FC0">
        <w:rPr>
          <w:b/>
          <w:u w:val="single"/>
          <w:lang w:val="en-US"/>
        </w:rPr>
        <w:t>A</w:t>
      </w:r>
      <w:r w:rsidRPr="00E1255D">
        <w:rPr>
          <w:b/>
          <w:u w:val="single"/>
          <w:lang w:val="en-US"/>
        </w:rPr>
        <w:t>dditional transition energy and transition time f</w:t>
      </w:r>
      <w:r>
        <w:rPr>
          <w:b/>
          <w:u w:val="single"/>
          <w:lang w:val="en-US"/>
        </w:rPr>
        <w:t xml:space="preserve">rom/to ‘on’ and ‘off’ states </w:t>
      </w:r>
      <w:r w:rsidR="00D52FC0">
        <w:rPr>
          <w:b/>
          <w:u w:val="single"/>
          <w:lang w:val="en-US"/>
        </w:rPr>
        <w:t>should</w:t>
      </w:r>
      <w:r>
        <w:rPr>
          <w:b/>
          <w:u w:val="single"/>
          <w:lang w:val="en-US"/>
        </w:rPr>
        <w:t xml:space="preserve"> be different according to the power level of ‘on’ state.</w:t>
      </w:r>
    </w:p>
    <w:p w14:paraId="1AB75786" w14:textId="77777777" w:rsidR="00E1255D" w:rsidRPr="00D14B7E" w:rsidRDefault="00E1255D" w:rsidP="00B6392D">
      <w:pPr>
        <w:rPr>
          <w:lang w:val="en-US"/>
        </w:rPr>
      </w:pPr>
    </w:p>
    <w:p w14:paraId="2D4A2FC1" w14:textId="3E4F5E42" w:rsidR="008203F5" w:rsidRPr="00AE1C50" w:rsidRDefault="00B6392D" w:rsidP="00FA3B70">
      <w:pPr>
        <w:pStyle w:val="2"/>
        <w:keepLines/>
        <w:numPr>
          <w:ilvl w:val="1"/>
          <w:numId w:val="1"/>
        </w:numPr>
        <w:spacing w:after="120"/>
        <w:ind w:left="920" w:right="200"/>
        <w:rPr>
          <w:lang w:val="en-US"/>
        </w:rPr>
      </w:pPr>
      <w:r>
        <w:rPr>
          <w:rFonts w:ascii="Arial" w:eastAsia="맑은 고딕" w:hAnsi="Arial" w:cs="Times New Roman" w:hint="eastAsia"/>
        </w:rPr>
        <w:t>Evaluation results</w:t>
      </w:r>
      <w:r w:rsidR="009C184F">
        <w:rPr>
          <w:rFonts w:ascii="Arial" w:eastAsia="맑은 고딕" w:hAnsi="Arial" w:cs="Times New Roman"/>
        </w:rPr>
        <w:t xml:space="preserve"> and assumptions</w:t>
      </w:r>
    </w:p>
    <w:p w14:paraId="7E9950A4" w14:textId="7AD93480" w:rsidR="008203F5" w:rsidRPr="00D0458F" w:rsidRDefault="008203F5" w:rsidP="008203F5">
      <w:pPr>
        <w:rPr>
          <w:b/>
          <w:sz w:val="22"/>
          <w:lang w:val="en-US"/>
        </w:rPr>
      </w:pPr>
      <w:r>
        <w:rPr>
          <w:b/>
          <w:sz w:val="22"/>
          <w:lang w:val="en-US"/>
        </w:rPr>
        <w:t>Evaluation assumptions</w:t>
      </w:r>
    </w:p>
    <w:p w14:paraId="6CA7E0B9" w14:textId="1F878433" w:rsidR="00BF6336" w:rsidRDefault="00D14B7E" w:rsidP="00D14B7E">
      <w:pPr>
        <w:jc w:val="both"/>
        <w:rPr>
          <w:lang w:val="en-US"/>
        </w:rPr>
      </w:pPr>
      <w:r w:rsidRPr="0062123C">
        <w:rPr>
          <w:rFonts w:hint="eastAsia"/>
          <w:lang w:val="en-US"/>
        </w:rPr>
        <w:t>Based on the</w:t>
      </w:r>
      <w:r w:rsidRPr="0062123C">
        <w:rPr>
          <w:lang w:val="en-US"/>
        </w:rPr>
        <w:t xml:space="preserve"> power evaluation assumptions agreed in the last meeting, we compare the power saving gain of the LP-WUS/WUR </w:t>
      </w:r>
      <w:r w:rsidRPr="0062123C">
        <w:rPr>
          <w:rFonts w:hint="eastAsia"/>
          <w:lang w:val="en-US"/>
        </w:rPr>
        <w:t xml:space="preserve">with that of the Rel-17 </w:t>
      </w:r>
      <w:r w:rsidRPr="0062123C">
        <w:rPr>
          <w:lang w:val="en-US"/>
        </w:rPr>
        <w:t xml:space="preserve">UE </w:t>
      </w:r>
      <w:r w:rsidRPr="0062123C">
        <w:rPr>
          <w:rFonts w:hint="eastAsia"/>
          <w:lang w:val="en-US"/>
        </w:rPr>
        <w:t xml:space="preserve">power saving </w:t>
      </w:r>
      <w:r w:rsidRPr="0062123C">
        <w:rPr>
          <w:lang w:val="en-US"/>
        </w:rPr>
        <w:t xml:space="preserve">enhancement </w:t>
      </w:r>
      <w:r w:rsidRPr="0062123C">
        <w:rPr>
          <w:rFonts w:hint="eastAsia"/>
          <w:lang w:val="en-US"/>
        </w:rPr>
        <w:t>schemes</w:t>
      </w:r>
      <w:r w:rsidRPr="0062123C">
        <w:rPr>
          <w:lang w:val="en-US"/>
        </w:rPr>
        <w:t xml:space="preserve"> (i.e., PEI)</w:t>
      </w:r>
      <w:r w:rsidRPr="0062123C">
        <w:rPr>
          <w:rFonts w:hint="eastAsia"/>
          <w:lang w:val="en-US"/>
        </w:rPr>
        <w:t xml:space="preserve">. </w:t>
      </w:r>
      <w:r w:rsidRPr="0062123C">
        <w:rPr>
          <w:lang w:val="en-US"/>
        </w:rPr>
        <w:t xml:space="preserve">The assumptions for </w:t>
      </w:r>
      <w:r w:rsidR="000B1271">
        <w:rPr>
          <w:lang w:val="en-US"/>
        </w:rPr>
        <w:t xml:space="preserve">our evaluation are shown in </w:t>
      </w:r>
      <w:r w:rsidRPr="0062123C">
        <w:rPr>
          <w:rFonts w:hint="eastAsia"/>
          <w:lang w:val="en-US"/>
        </w:rPr>
        <w:t>T</w:t>
      </w:r>
      <w:r w:rsidRPr="0062123C">
        <w:rPr>
          <w:lang w:val="en-US"/>
        </w:rPr>
        <w:t>able 3.1.</w:t>
      </w:r>
      <w:r>
        <w:rPr>
          <w:lang w:val="en-US"/>
        </w:rPr>
        <w:t xml:space="preserve"> </w:t>
      </w:r>
      <w:r w:rsidR="00BF6336">
        <w:rPr>
          <w:lang w:val="en-US"/>
        </w:rPr>
        <w:t xml:space="preserve">Note that we only consider </w:t>
      </w:r>
      <w:r w:rsidR="000B1271">
        <w:rPr>
          <w:lang w:val="en-US"/>
        </w:rPr>
        <w:t xml:space="preserve">a </w:t>
      </w:r>
      <w:r w:rsidR="00BF6336">
        <w:rPr>
          <w:lang w:val="en-US"/>
        </w:rPr>
        <w:t>single sub-group for each paging group.</w:t>
      </w:r>
      <w:r w:rsidR="000B1271">
        <w:rPr>
          <w:lang w:val="en-US"/>
        </w:rPr>
        <w:t xml:space="preserve"> </w:t>
      </w:r>
    </w:p>
    <w:p w14:paraId="7616BCDA" w14:textId="77777777" w:rsidR="00D14B7E" w:rsidRPr="0062123C" w:rsidRDefault="00D14B7E" w:rsidP="00D14B7E">
      <w:pPr>
        <w:jc w:val="center"/>
        <w:rPr>
          <w:lang w:val="en-US"/>
        </w:rPr>
      </w:pPr>
      <w:r w:rsidRPr="0062123C">
        <w:rPr>
          <w:b/>
          <w:lang w:val="en-US" w:eastAsia="x-none"/>
        </w:rPr>
        <w:t>Table 3.1: Evaluation assumptions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1"/>
        <w:gridCol w:w="6798"/>
      </w:tblGrid>
      <w:tr w:rsidR="00D14B7E" w:rsidRPr="0062123C" w14:paraId="05DFA23A" w14:textId="77777777" w:rsidTr="00F1760F">
        <w:trPr>
          <w:trHeight w:val="21"/>
        </w:trPr>
        <w:tc>
          <w:tcPr>
            <w:tcW w:w="1470" w:type="pct"/>
            <w:shd w:val="clear" w:color="auto" w:fill="D9D9D9" w:themeFill="background1" w:themeFillShade="D9"/>
            <w:hideMark/>
          </w:tcPr>
          <w:p w14:paraId="6157F0EA" w14:textId="77777777" w:rsidR="00D14B7E" w:rsidRPr="0062123C" w:rsidRDefault="00D14B7E" w:rsidP="00F1760F">
            <w:pPr>
              <w:spacing w:after="0" w:line="210" w:lineRule="atLeast"/>
              <w:rPr>
                <w:rFonts w:eastAsia="Times New Roman" w:cs="Times"/>
                <w:lang w:val="en-US"/>
              </w:rPr>
            </w:pPr>
            <w:r w:rsidRPr="0062123C">
              <w:rPr>
                <w:rFonts w:eastAsia="Times New Roman" w:cs="Times"/>
                <w:b/>
                <w:bCs/>
                <w:bdr w:val="none" w:sz="0" w:space="0" w:color="auto" w:frame="1"/>
                <w:lang w:val="en-US"/>
              </w:rPr>
              <w:t>Parameters</w:t>
            </w:r>
          </w:p>
        </w:tc>
        <w:tc>
          <w:tcPr>
            <w:tcW w:w="3530" w:type="pct"/>
            <w:shd w:val="clear" w:color="auto" w:fill="D9D9D9" w:themeFill="background1" w:themeFillShade="D9"/>
            <w:hideMark/>
          </w:tcPr>
          <w:p w14:paraId="05C23108" w14:textId="77777777" w:rsidR="00D14B7E" w:rsidRPr="0062123C" w:rsidRDefault="00D14B7E" w:rsidP="00F1760F">
            <w:pPr>
              <w:spacing w:after="0" w:line="210" w:lineRule="atLeast"/>
              <w:rPr>
                <w:rFonts w:eastAsia="Times New Roman" w:cs="Times"/>
                <w:lang w:val="en-US"/>
              </w:rPr>
            </w:pPr>
            <w:r w:rsidRPr="0062123C">
              <w:rPr>
                <w:rFonts w:eastAsia="Times New Roman" w:cs="Times"/>
                <w:b/>
                <w:bCs/>
                <w:bdr w:val="none" w:sz="0" w:space="0" w:color="auto" w:frame="1"/>
                <w:lang w:val="en-US"/>
              </w:rPr>
              <w:t>Value</w:t>
            </w:r>
          </w:p>
        </w:tc>
      </w:tr>
      <w:tr w:rsidR="00D14B7E" w:rsidRPr="0062123C" w14:paraId="36328E15" w14:textId="77777777" w:rsidTr="00F1760F">
        <w:trPr>
          <w:trHeight w:val="21"/>
        </w:trPr>
        <w:tc>
          <w:tcPr>
            <w:tcW w:w="1470" w:type="pct"/>
            <w:shd w:val="clear" w:color="auto" w:fill="auto"/>
            <w:hideMark/>
          </w:tcPr>
          <w:p w14:paraId="6F5F45E3" w14:textId="77777777" w:rsidR="00D14B7E" w:rsidRPr="0062123C" w:rsidRDefault="00D14B7E" w:rsidP="00F1760F">
            <w:pPr>
              <w:spacing w:after="0" w:line="210" w:lineRule="atLeast"/>
              <w:rPr>
                <w:rFonts w:eastAsia="Times New Roman" w:cs="Times"/>
                <w:lang w:val="en-US"/>
              </w:rPr>
            </w:pPr>
            <w:r w:rsidRPr="0062123C">
              <w:rPr>
                <w:rFonts w:eastAsia="Times New Roman" w:cs="Times"/>
                <w:bdr w:val="none" w:sz="0" w:space="0" w:color="auto" w:frame="1"/>
                <w:lang w:val="en-US"/>
              </w:rPr>
              <w:t>i-DRX cycle length</w:t>
            </w:r>
          </w:p>
        </w:tc>
        <w:tc>
          <w:tcPr>
            <w:tcW w:w="3530" w:type="pct"/>
            <w:shd w:val="clear" w:color="auto" w:fill="auto"/>
            <w:hideMark/>
          </w:tcPr>
          <w:p w14:paraId="350905DC" w14:textId="05DFD968" w:rsidR="00D14B7E" w:rsidRPr="0062123C" w:rsidRDefault="00D14B7E" w:rsidP="00016218">
            <w:pPr>
              <w:spacing w:after="0" w:line="210" w:lineRule="atLeast"/>
              <w:rPr>
                <w:rFonts w:eastAsia="Times New Roman" w:cs="Times"/>
                <w:lang w:val="en-US"/>
              </w:rPr>
            </w:pPr>
            <w:r w:rsidRPr="0062123C">
              <w:rPr>
                <w:rFonts w:eastAsia="Times New Roman" w:cs="Times"/>
                <w:bdr w:val="none" w:sz="0" w:space="0" w:color="auto" w:frame="1"/>
                <w:lang w:val="en-US"/>
              </w:rPr>
              <w:t>1.28s</w:t>
            </w:r>
          </w:p>
        </w:tc>
      </w:tr>
      <w:tr w:rsidR="00D14B7E" w:rsidRPr="0062123C" w14:paraId="5BF332A8" w14:textId="77777777" w:rsidTr="00F1760F">
        <w:trPr>
          <w:trHeight w:val="21"/>
        </w:trPr>
        <w:tc>
          <w:tcPr>
            <w:tcW w:w="1470" w:type="pct"/>
            <w:shd w:val="clear" w:color="auto" w:fill="auto"/>
            <w:hideMark/>
          </w:tcPr>
          <w:p w14:paraId="1B9F730F" w14:textId="77777777" w:rsidR="00D14B7E" w:rsidRPr="0062123C" w:rsidRDefault="00D14B7E" w:rsidP="00F1760F">
            <w:pPr>
              <w:spacing w:after="0" w:line="210" w:lineRule="atLeast"/>
              <w:rPr>
                <w:rFonts w:eastAsia="Times New Roman" w:cs="Times"/>
                <w:lang w:val="en-US"/>
              </w:rPr>
            </w:pPr>
            <w:r w:rsidRPr="0062123C">
              <w:rPr>
                <w:rFonts w:eastAsia="Times New Roman" w:cs="Times"/>
                <w:bdr w:val="none" w:sz="0" w:space="0" w:color="auto" w:frame="1"/>
                <w:lang w:val="en-US"/>
              </w:rPr>
              <w:t>Number of POs in Paging Frame</w:t>
            </w:r>
          </w:p>
        </w:tc>
        <w:tc>
          <w:tcPr>
            <w:tcW w:w="3530" w:type="pct"/>
            <w:shd w:val="clear" w:color="auto" w:fill="auto"/>
            <w:hideMark/>
          </w:tcPr>
          <w:p w14:paraId="4F0DB55B" w14:textId="77777777" w:rsidR="00D14B7E" w:rsidRPr="0062123C" w:rsidRDefault="00D14B7E" w:rsidP="00F1760F">
            <w:pPr>
              <w:spacing w:after="0" w:line="210" w:lineRule="atLeast"/>
              <w:rPr>
                <w:rFonts w:eastAsia="Times New Roman" w:cs="Times"/>
                <w:lang w:val="en-US"/>
              </w:rPr>
            </w:pPr>
            <w:r w:rsidRPr="0062123C">
              <w:rPr>
                <w:rFonts w:eastAsia="Times New Roman" w:cs="Times"/>
                <w:bdr w:val="none" w:sz="0" w:space="0" w:color="auto" w:frame="1"/>
                <w:lang w:val="en-US"/>
              </w:rPr>
              <w:t>1</w:t>
            </w:r>
          </w:p>
        </w:tc>
      </w:tr>
      <w:tr w:rsidR="00D14B7E" w:rsidRPr="0062123C" w14:paraId="42CEE8CF" w14:textId="77777777" w:rsidTr="00F1760F">
        <w:trPr>
          <w:trHeight w:val="21"/>
        </w:trPr>
        <w:tc>
          <w:tcPr>
            <w:tcW w:w="1470" w:type="pct"/>
            <w:shd w:val="clear" w:color="auto" w:fill="auto"/>
            <w:hideMark/>
          </w:tcPr>
          <w:p w14:paraId="6D53301F" w14:textId="0E634567" w:rsidR="00D14B7E" w:rsidRPr="0062123C" w:rsidRDefault="00D14B7E" w:rsidP="00F1760F">
            <w:pPr>
              <w:spacing w:after="0" w:line="210" w:lineRule="atLeast"/>
              <w:rPr>
                <w:rFonts w:eastAsia="Times New Roman" w:cs="Times"/>
                <w:color w:val="000000" w:themeColor="text1"/>
                <w:lang w:val="en-US"/>
              </w:rPr>
            </w:pPr>
            <w:r w:rsidRPr="00660F3C">
              <w:rPr>
                <w:rFonts w:eastAsia="Times New Roman" w:cs="Times"/>
                <w:color w:val="000000" w:themeColor="text1"/>
                <w:bdr w:val="none" w:sz="0" w:space="0" w:color="auto" w:frame="1"/>
                <w:lang w:val="en-US"/>
              </w:rPr>
              <w:t xml:space="preserve">Number of SSB before PO </w:t>
            </w:r>
            <w:r w:rsidR="00016218">
              <w:rPr>
                <w:rFonts w:eastAsia="Times New Roman" w:cs="Times"/>
                <w:color w:val="000000" w:themeColor="text1"/>
                <w:bdr w:val="none" w:sz="0" w:space="0" w:color="auto" w:frame="1"/>
                <w:lang w:val="en-US"/>
              </w:rPr>
              <w:t xml:space="preserve">after deep sleep </w:t>
            </w:r>
            <w:r w:rsidRPr="00660F3C">
              <w:rPr>
                <w:rFonts w:eastAsia="Times New Roman" w:cs="Times"/>
                <w:color w:val="000000" w:themeColor="text1"/>
                <w:bdr w:val="none" w:sz="0" w:space="0" w:color="auto" w:frame="1"/>
                <w:lang w:val="en-US"/>
              </w:rPr>
              <w:t>(Rel-17 UE)</w:t>
            </w:r>
          </w:p>
        </w:tc>
        <w:tc>
          <w:tcPr>
            <w:tcW w:w="3530" w:type="pct"/>
            <w:shd w:val="clear" w:color="auto" w:fill="auto"/>
            <w:vAlign w:val="center"/>
            <w:hideMark/>
          </w:tcPr>
          <w:p w14:paraId="2B69F6F8" w14:textId="77777777" w:rsidR="00D14B7E" w:rsidRPr="00660F3C" w:rsidRDefault="00D14B7E" w:rsidP="00F1760F">
            <w:pPr>
              <w:spacing w:after="0" w:line="210" w:lineRule="atLeast"/>
              <w:jc w:val="both"/>
              <w:rPr>
                <w:rFonts w:eastAsia="Times New Roman" w:cs="Times"/>
                <w:color w:val="000000" w:themeColor="text1"/>
                <w:bdr w:val="none" w:sz="0" w:space="0" w:color="auto" w:frame="1"/>
                <w:lang w:val="en-US"/>
              </w:rPr>
            </w:pPr>
            <w:r w:rsidRPr="00660F3C">
              <w:rPr>
                <w:rFonts w:eastAsia="Times New Roman" w:cs="Times"/>
                <w:color w:val="000000" w:themeColor="text1"/>
                <w:bdr w:val="none" w:sz="0" w:space="0" w:color="auto" w:frame="1"/>
                <w:lang w:val="en-US"/>
              </w:rPr>
              <w:t>Low SINR: 3, Medium SINR: 2, High SINR: 1.</w:t>
            </w:r>
          </w:p>
          <w:p w14:paraId="1B345C8A" w14:textId="77777777" w:rsidR="00D14B7E" w:rsidRPr="0062123C" w:rsidRDefault="00D14B7E" w:rsidP="00F1760F">
            <w:pPr>
              <w:spacing w:after="0" w:line="210" w:lineRule="atLeast"/>
              <w:jc w:val="both"/>
              <w:rPr>
                <w:rFonts w:eastAsiaTheme="minorEastAsia" w:cs="Times"/>
                <w:color w:val="000000" w:themeColor="text1"/>
                <w:lang w:val="en-US"/>
              </w:rPr>
            </w:pPr>
            <w:r w:rsidRPr="00660F3C">
              <w:rPr>
                <w:rFonts w:eastAsiaTheme="minorEastAsia" w:cs="Times"/>
                <w:color w:val="000000" w:themeColor="text1"/>
                <w:lang w:val="en-US"/>
              </w:rPr>
              <w:t>Note: Number of SSB before PEI is 1 for all SINR case.</w:t>
            </w:r>
          </w:p>
        </w:tc>
      </w:tr>
      <w:tr w:rsidR="00D14B7E" w:rsidRPr="0062123C" w14:paraId="29A2D941" w14:textId="77777777" w:rsidTr="00F1760F">
        <w:trPr>
          <w:trHeight w:val="21"/>
        </w:trPr>
        <w:tc>
          <w:tcPr>
            <w:tcW w:w="1470" w:type="pct"/>
            <w:shd w:val="clear" w:color="auto" w:fill="auto"/>
            <w:hideMark/>
          </w:tcPr>
          <w:p w14:paraId="16C61C67" w14:textId="245B6AA6" w:rsidR="00D14B7E" w:rsidRPr="0062123C" w:rsidRDefault="00016218" w:rsidP="00F1760F">
            <w:pPr>
              <w:spacing w:after="0" w:line="210" w:lineRule="atLeast"/>
              <w:rPr>
                <w:rFonts w:eastAsia="Times New Roman" w:cs="Times"/>
                <w:color w:val="000000" w:themeColor="text1"/>
                <w:lang w:val="en-US"/>
              </w:rPr>
            </w:pPr>
            <w:r w:rsidRPr="00C11860">
              <w:rPr>
                <w:rFonts w:ascii="Times" w:eastAsia="Times New Roman" w:hAnsi="Times" w:cs="Times"/>
                <w:bdr w:val="none" w:sz="0" w:space="0" w:color="auto" w:frame="1"/>
                <w:lang w:val="en-US"/>
              </w:rPr>
              <w:t>Sync/re-sync after ultra-deep sleep</w:t>
            </w:r>
          </w:p>
        </w:tc>
        <w:tc>
          <w:tcPr>
            <w:tcW w:w="3530" w:type="pct"/>
            <w:shd w:val="clear" w:color="auto" w:fill="auto"/>
            <w:vAlign w:val="center"/>
            <w:hideMark/>
          </w:tcPr>
          <w:p w14:paraId="4E420CE3" w14:textId="346B50FB" w:rsidR="00016218" w:rsidRDefault="00016218" w:rsidP="00F1760F">
            <w:pPr>
              <w:spacing w:after="0" w:line="210" w:lineRule="atLeast"/>
              <w:jc w:val="both"/>
              <w:rPr>
                <w:rFonts w:eastAsia="Times New Roman" w:cs="Times"/>
                <w:color w:val="000000" w:themeColor="text1"/>
                <w:bdr w:val="none" w:sz="0" w:space="0" w:color="auto" w:frame="1"/>
                <w:lang w:val="en-US"/>
              </w:rPr>
            </w:pPr>
            <w:r w:rsidRPr="00C11860">
              <w:rPr>
                <w:rFonts w:ascii="Times" w:eastAsia="Times New Roman" w:hAnsi="Times" w:cs="Times"/>
                <w:bdr w:val="none" w:sz="0" w:space="0" w:color="auto" w:frame="1"/>
                <w:lang w:val="en-US"/>
              </w:rPr>
              <w:t>companies to report the timeline of sync/re-sync and X value, X is the time for sync/re-sync</w:t>
            </w:r>
          </w:p>
          <w:p w14:paraId="493C4EAB" w14:textId="4D65D814" w:rsidR="00D14B7E" w:rsidRPr="00016218" w:rsidRDefault="00016218" w:rsidP="00016218">
            <w:pPr>
              <w:spacing w:after="0" w:line="210" w:lineRule="atLeast"/>
              <w:jc w:val="both"/>
              <w:rPr>
                <w:rFonts w:eastAsiaTheme="minorEastAsia" w:cs="Times"/>
                <w:color w:val="000000" w:themeColor="text1"/>
                <w:bdr w:val="none" w:sz="0" w:space="0" w:color="auto" w:frame="1"/>
                <w:lang w:val="en-US"/>
              </w:rPr>
            </w:pPr>
            <w:r>
              <w:rPr>
                <w:rFonts w:eastAsia="Times New Roman" w:cs="Times"/>
                <w:color w:val="000000" w:themeColor="text1"/>
                <w:bdr w:val="none" w:sz="0" w:space="0" w:color="auto" w:frame="1"/>
                <w:lang w:val="en-US"/>
              </w:rPr>
              <w:t>-  We assume that X value depends on the number of SSB before PO after ultra-deep sleep. (Low SINR: 4 SSBs, Medium SINR: 3 SSBs</w:t>
            </w:r>
            <w:r w:rsidRPr="00660F3C">
              <w:rPr>
                <w:rFonts w:eastAsia="Times New Roman" w:cs="Times"/>
                <w:color w:val="000000" w:themeColor="text1"/>
                <w:bdr w:val="none" w:sz="0" w:space="0" w:color="auto" w:frame="1"/>
                <w:lang w:val="en-US"/>
              </w:rPr>
              <w:t xml:space="preserve">, </w:t>
            </w:r>
            <w:r w:rsidRPr="00262CAF">
              <w:rPr>
                <w:rFonts w:eastAsia="Times New Roman" w:cs="Times"/>
                <w:color w:val="000000" w:themeColor="text1"/>
                <w:bdr w:val="none" w:sz="0" w:space="0" w:color="auto" w:frame="1"/>
                <w:lang w:val="en-US"/>
              </w:rPr>
              <w:t>H</w:t>
            </w:r>
            <w:r w:rsidR="00DC45AC" w:rsidRPr="00262CAF">
              <w:rPr>
                <w:rFonts w:eastAsia="Times New Roman" w:cs="Times"/>
                <w:color w:val="000000" w:themeColor="text1"/>
                <w:bdr w:val="none" w:sz="0" w:space="0" w:color="auto" w:frame="1"/>
                <w:lang w:val="en-US"/>
              </w:rPr>
              <w:t>igh SINR: 2</w:t>
            </w:r>
            <w:r w:rsidRPr="00262CAF">
              <w:rPr>
                <w:rFonts w:eastAsia="Times New Roman" w:cs="Times"/>
                <w:color w:val="000000" w:themeColor="text1"/>
                <w:bdr w:val="none" w:sz="0" w:space="0" w:color="auto" w:frame="1"/>
                <w:lang w:val="en-US"/>
              </w:rPr>
              <w:t xml:space="preserve"> SSB</w:t>
            </w:r>
            <w:r w:rsidRPr="00660F3C">
              <w:rPr>
                <w:rFonts w:eastAsia="Times New Roman" w:cs="Times"/>
                <w:color w:val="000000" w:themeColor="text1"/>
                <w:bdr w:val="none" w:sz="0" w:space="0" w:color="auto" w:frame="1"/>
                <w:lang w:val="en-US"/>
              </w:rPr>
              <w:t>.</w:t>
            </w:r>
            <w:r>
              <w:rPr>
                <w:rFonts w:eastAsia="Times New Roman" w:cs="Times"/>
                <w:color w:val="000000" w:themeColor="text1"/>
                <w:bdr w:val="none" w:sz="0" w:space="0" w:color="auto" w:frame="1"/>
                <w:lang w:val="en-US"/>
              </w:rPr>
              <w:t>)</w:t>
            </w:r>
          </w:p>
        </w:tc>
      </w:tr>
      <w:tr w:rsidR="00D14B7E" w:rsidRPr="0062123C" w14:paraId="618C548C" w14:textId="77777777" w:rsidTr="00F1760F">
        <w:trPr>
          <w:trHeight w:val="21"/>
        </w:trPr>
        <w:tc>
          <w:tcPr>
            <w:tcW w:w="1470" w:type="pct"/>
            <w:shd w:val="clear" w:color="auto" w:fill="auto"/>
            <w:hideMark/>
          </w:tcPr>
          <w:p w14:paraId="67755200" w14:textId="77777777" w:rsidR="00D14B7E" w:rsidRPr="0062123C" w:rsidRDefault="00D14B7E" w:rsidP="00F1760F">
            <w:pPr>
              <w:spacing w:after="0" w:line="210" w:lineRule="atLeast"/>
              <w:rPr>
                <w:rFonts w:eastAsia="Times New Roman" w:cs="Times"/>
                <w:lang w:val="en-US"/>
              </w:rPr>
            </w:pPr>
            <w:r w:rsidRPr="0062123C">
              <w:rPr>
                <w:rFonts w:eastAsia="Times New Roman" w:cs="Times"/>
                <w:bdr w:val="none" w:sz="0" w:space="0" w:color="auto" w:frame="1"/>
                <w:lang w:val="en-US"/>
              </w:rPr>
              <w:t>RRM Measurement</w:t>
            </w:r>
          </w:p>
        </w:tc>
        <w:tc>
          <w:tcPr>
            <w:tcW w:w="3530" w:type="pct"/>
            <w:shd w:val="clear" w:color="auto" w:fill="auto"/>
            <w:hideMark/>
          </w:tcPr>
          <w:p w14:paraId="1AD7BD78" w14:textId="77777777" w:rsidR="00D14B7E" w:rsidRPr="0062123C" w:rsidRDefault="00D14B7E" w:rsidP="00F1760F">
            <w:pPr>
              <w:spacing w:after="0" w:line="210" w:lineRule="atLeast"/>
              <w:rPr>
                <w:rFonts w:eastAsia="Times New Roman" w:cs="Times"/>
                <w:lang w:val="en-US"/>
              </w:rPr>
            </w:pPr>
            <w:r w:rsidRPr="0062123C">
              <w:rPr>
                <w:rFonts w:eastAsia="Times New Roman" w:cs="Times"/>
                <w:bdr w:val="none" w:sz="0" w:space="0" w:color="auto" w:frame="1"/>
                <w:lang w:val="en-US"/>
              </w:rPr>
              <w:t>Not considered</w:t>
            </w:r>
          </w:p>
        </w:tc>
      </w:tr>
      <w:tr w:rsidR="00D14B7E" w:rsidRPr="0062123C" w14:paraId="368C4A6C" w14:textId="77777777" w:rsidTr="00F1760F">
        <w:trPr>
          <w:trHeight w:val="21"/>
        </w:trPr>
        <w:tc>
          <w:tcPr>
            <w:tcW w:w="1470" w:type="pct"/>
            <w:shd w:val="clear" w:color="auto" w:fill="auto"/>
            <w:hideMark/>
          </w:tcPr>
          <w:p w14:paraId="5F94624A" w14:textId="77777777" w:rsidR="00D14B7E" w:rsidRPr="0062123C" w:rsidRDefault="00D14B7E" w:rsidP="00F1760F">
            <w:pPr>
              <w:spacing w:after="0" w:line="210" w:lineRule="atLeast"/>
              <w:rPr>
                <w:rFonts w:eastAsia="Times New Roman" w:cs="Times"/>
                <w:lang w:val="en-US"/>
              </w:rPr>
            </w:pPr>
            <w:r w:rsidRPr="0062123C">
              <w:rPr>
                <w:rFonts w:eastAsia="Times New Roman" w:cs="Times"/>
                <w:bdr w:val="none" w:sz="0" w:space="0" w:color="auto" w:frame="1"/>
                <w:lang w:val="en-US"/>
              </w:rPr>
              <w:t>LP-WUS monitoring</w:t>
            </w:r>
          </w:p>
        </w:tc>
        <w:tc>
          <w:tcPr>
            <w:tcW w:w="3530" w:type="pct"/>
            <w:shd w:val="clear" w:color="auto" w:fill="auto"/>
            <w:hideMark/>
          </w:tcPr>
          <w:p w14:paraId="5A8B8C25" w14:textId="77777777" w:rsidR="00D14B7E" w:rsidRPr="0062123C" w:rsidRDefault="00D14B7E" w:rsidP="00F1760F">
            <w:pPr>
              <w:spacing w:after="0" w:line="210" w:lineRule="atLeast"/>
              <w:rPr>
                <w:rFonts w:eastAsiaTheme="minorEastAsia" w:cs="Times"/>
                <w:lang w:val="en-US"/>
              </w:rPr>
            </w:pPr>
            <w:r w:rsidRPr="0062123C">
              <w:rPr>
                <w:rFonts w:eastAsia="Times New Roman" w:cs="Times"/>
                <w:bdr w:val="none" w:sz="0" w:space="0" w:color="auto" w:frame="1"/>
                <w:lang w:val="en-US"/>
              </w:rPr>
              <w:t>Continuously monitoring</w:t>
            </w:r>
          </w:p>
        </w:tc>
      </w:tr>
      <w:tr w:rsidR="00D14B7E" w:rsidRPr="0062123C" w14:paraId="4CC0357F" w14:textId="77777777" w:rsidTr="00F1760F">
        <w:trPr>
          <w:trHeight w:val="21"/>
        </w:trPr>
        <w:tc>
          <w:tcPr>
            <w:tcW w:w="1470" w:type="pct"/>
            <w:shd w:val="clear" w:color="auto" w:fill="auto"/>
            <w:hideMark/>
          </w:tcPr>
          <w:p w14:paraId="3F0FE90D" w14:textId="77777777" w:rsidR="00D14B7E" w:rsidRPr="0062123C" w:rsidRDefault="00D14B7E" w:rsidP="00F1760F">
            <w:pPr>
              <w:spacing w:after="0" w:line="210" w:lineRule="atLeast"/>
              <w:rPr>
                <w:rFonts w:eastAsia="Times New Roman" w:cs="Times"/>
                <w:lang w:val="en-US"/>
              </w:rPr>
            </w:pPr>
            <w:r w:rsidRPr="0062123C">
              <w:rPr>
                <w:rFonts w:eastAsia="Times New Roman" w:cs="Times"/>
                <w:bdr w:val="none" w:sz="0" w:space="0" w:color="auto" w:frame="1"/>
                <w:lang w:val="en-US"/>
              </w:rPr>
              <w:t>Traffic</w:t>
            </w:r>
          </w:p>
        </w:tc>
        <w:tc>
          <w:tcPr>
            <w:tcW w:w="3530" w:type="pct"/>
            <w:shd w:val="clear" w:color="auto" w:fill="auto"/>
            <w:hideMark/>
          </w:tcPr>
          <w:p w14:paraId="606C6D10" w14:textId="405371F4" w:rsidR="00D14B7E" w:rsidRPr="0062123C" w:rsidRDefault="00D14B7E" w:rsidP="00F1760F">
            <w:pPr>
              <w:spacing w:after="0"/>
              <w:rPr>
                <w:rFonts w:eastAsia="Times New Roman" w:cs="Times"/>
                <w:lang w:val="en-US"/>
              </w:rPr>
            </w:pPr>
            <w:r w:rsidRPr="0062123C">
              <w:rPr>
                <w:rFonts w:eastAsia="Times New Roman" w:cs="Times"/>
                <w:bdr w:val="none" w:sz="0" w:space="0" w:color="auto" w:frame="1"/>
                <w:lang w:val="en-US"/>
              </w:rPr>
              <w:t>Per UE paging rate (</w:t>
            </w:r>
            <w:r w:rsidRPr="0062123C">
              <w:rPr>
                <w:rFonts w:eastAsia="Times New Roman" w:cs="Times"/>
                <w:i/>
                <w:iCs/>
                <w:bdr w:val="none" w:sz="0" w:space="0" w:color="auto" w:frame="1"/>
                <w:lang w:val="en-US"/>
              </w:rPr>
              <w:t>R_E</w:t>
            </w:r>
            <w:r w:rsidR="00D33D26">
              <w:rPr>
                <w:rFonts w:eastAsia="Times New Roman" w:cs="Times"/>
                <w:bdr w:val="none" w:sz="0" w:space="0" w:color="auto" w:frame="1"/>
                <w:lang w:val="en-US"/>
              </w:rPr>
              <w:t>)= ([1%])</w:t>
            </w:r>
            <w:r w:rsidRPr="0062123C">
              <w:rPr>
                <w:rFonts w:eastAsia="Times New Roman" w:cs="Times"/>
                <w:bdr w:val="none" w:sz="0" w:space="0" w:color="auto" w:frame="1"/>
                <w:lang w:val="en-US"/>
              </w:rPr>
              <w:t xml:space="preserve"> within duration Y= i-DRX cycle length</w:t>
            </w:r>
            <w:r w:rsidR="00D33D26">
              <w:rPr>
                <w:rFonts w:eastAsia="Times New Roman" w:cs="Times"/>
                <w:bdr w:val="none" w:sz="0" w:space="0" w:color="auto" w:frame="1"/>
                <w:lang w:val="en-US"/>
              </w:rPr>
              <w:t>, N=10</w:t>
            </w:r>
          </w:p>
          <w:p w14:paraId="3AA0FABF" w14:textId="77777777" w:rsidR="00D14B7E" w:rsidRPr="0062123C" w:rsidRDefault="00D14B7E" w:rsidP="00D14B7E">
            <w:pPr>
              <w:numPr>
                <w:ilvl w:val="0"/>
                <w:numId w:val="22"/>
              </w:numPr>
              <w:spacing w:after="0"/>
              <w:ind w:left="445" w:hanging="283"/>
              <w:rPr>
                <w:rFonts w:eastAsia="Times New Roman" w:cs="Times"/>
                <w:lang w:val="en-US"/>
              </w:rPr>
            </w:pPr>
            <w:r w:rsidRPr="0062123C">
              <w:rPr>
                <w:rFonts w:eastAsia="Times New Roman" w:cs="Times"/>
                <w:i/>
                <w:iCs/>
                <w:bdr w:val="none" w:sz="0" w:space="0" w:color="auto" w:frame="1"/>
                <w:lang w:val="en-US"/>
              </w:rPr>
              <w:t>R_G</w:t>
            </w:r>
            <w:r w:rsidRPr="0062123C">
              <w:rPr>
                <w:rFonts w:eastAsia="Times New Roman" w:cs="Times"/>
                <w:bdr w:val="none" w:sz="0" w:space="0" w:color="auto" w:frame="1"/>
                <w:lang w:val="en-US"/>
              </w:rPr>
              <w:t> denotes as the group paging rate and </w:t>
            </w:r>
            <w:r w:rsidRPr="0062123C">
              <w:rPr>
                <w:rFonts w:eastAsia="Times New Roman" w:cs="Times"/>
                <w:i/>
                <w:iCs/>
                <w:bdr w:val="none" w:sz="0" w:space="0" w:color="auto" w:frame="1"/>
                <w:lang w:val="en-US"/>
              </w:rPr>
              <w:t>R_E</w:t>
            </w:r>
            <w:r w:rsidRPr="0062123C">
              <w:rPr>
                <w:rFonts w:eastAsia="Times New Roman" w:cs="Times"/>
                <w:bdr w:val="none" w:sz="0" w:space="0" w:color="auto" w:frame="1"/>
                <w:lang w:val="en-US"/>
              </w:rPr>
              <w:t> denotes as UE paging rate, and 1-</w:t>
            </w:r>
            <w:r w:rsidRPr="0062123C">
              <w:rPr>
                <w:rFonts w:eastAsia="Times New Roman" w:cs="Times"/>
                <w:i/>
                <w:iCs/>
                <w:bdr w:val="none" w:sz="0" w:space="0" w:color="auto" w:frame="1"/>
                <w:lang w:val="en-US"/>
              </w:rPr>
              <w:t>R_G</w:t>
            </w:r>
            <w:r w:rsidRPr="0062123C">
              <w:rPr>
                <w:rFonts w:eastAsia="Times New Roman" w:cs="Times"/>
                <w:bdr w:val="none" w:sz="0" w:space="0" w:color="auto" w:frame="1"/>
                <w:lang w:val="en-US"/>
              </w:rPr>
              <w:t>=(</w:t>
            </w:r>
            <w:r w:rsidRPr="0062123C">
              <w:rPr>
                <w:rFonts w:eastAsia="Times New Roman" w:cs="Times"/>
                <w:i/>
                <w:iCs/>
                <w:bdr w:val="none" w:sz="0" w:space="0" w:color="auto" w:frame="1"/>
                <w:lang w:val="en-US"/>
              </w:rPr>
              <w:t>1-R_E)^N</w:t>
            </w:r>
            <w:r w:rsidRPr="0062123C">
              <w:rPr>
                <w:rFonts w:eastAsia="Times New Roman" w:cs="Times"/>
                <w:bdr w:val="none" w:sz="0" w:space="0" w:color="auto" w:frame="1"/>
                <w:lang w:val="en-US"/>
              </w:rPr>
              <w:t>, where </w:t>
            </w:r>
            <w:r w:rsidRPr="0062123C">
              <w:rPr>
                <w:rFonts w:eastAsia="Times New Roman" w:cs="Times"/>
                <w:i/>
                <w:iCs/>
                <w:bdr w:val="none" w:sz="0" w:space="0" w:color="auto" w:frame="1"/>
                <w:lang w:val="en-US"/>
              </w:rPr>
              <w:t>N</w:t>
            </w:r>
            <w:r w:rsidRPr="0062123C">
              <w:rPr>
                <w:rFonts w:eastAsia="Times New Roman" w:cs="Times"/>
                <w:bdr w:val="none" w:sz="0" w:space="0" w:color="auto" w:frame="1"/>
                <w:lang w:val="en-US"/>
              </w:rPr>
              <w:t> is the number of UEs in the group.</w:t>
            </w:r>
          </w:p>
        </w:tc>
      </w:tr>
    </w:tbl>
    <w:p w14:paraId="04D12740" w14:textId="77777777" w:rsidR="00D14B7E" w:rsidRDefault="00D14B7E" w:rsidP="00D14B7E">
      <w:pPr>
        <w:rPr>
          <w:lang w:val="en-US"/>
        </w:rPr>
      </w:pPr>
    </w:p>
    <w:p w14:paraId="66DB7B1E" w14:textId="18632565" w:rsidR="00D14B7E" w:rsidRDefault="00D14B7E" w:rsidP="00D14B7E">
      <w:pPr>
        <w:jc w:val="both"/>
        <w:rPr>
          <w:lang w:val="en-US"/>
        </w:rPr>
      </w:pPr>
      <w:r>
        <w:rPr>
          <w:rFonts w:hint="eastAsia"/>
          <w:lang w:val="en-US"/>
        </w:rPr>
        <w:t xml:space="preserve">During Rel-17 UE power saving </w:t>
      </w:r>
      <w:r>
        <w:rPr>
          <w:lang w:val="en-US"/>
        </w:rPr>
        <w:t>enhancement</w:t>
      </w:r>
      <w:r>
        <w:rPr>
          <w:rFonts w:hint="eastAsia"/>
          <w:lang w:val="en-US"/>
        </w:rPr>
        <w:t xml:space="preserve">, the power state for </w:t>
      </w:r>
      <w:r>
        <w:rPr>
          <w:lang w:val="en-US"/>
        </w:rPr>
        <w:t xml:space="preserve">the evaluations of Rel-17 UE in RRC_IDLE/INACTIVE state was agreed </w:t>
      </w:r>
      <w:r w:rsidR="00E80D67">
        <w:rPr>
          <w:lang w:val="en-US"/>
        </w:rPr>
        <w:t xml:space="preserve">in RAN1#102-e meeting [3] </w:t>
      </w:r>
      <w:r>
        <w:rPr>
          <w:lang w:val="en-US"/>
        </w:rPr>
        <w:t>as shown in Table 3.2.</w:t>
      </w:r>
      <w:r>
        <w:rPr>
          <w:rFonts w:hint="eastAsia"/>
          <w:lang w:val="en-US"/>
        </w:rPr>
        <w:t xml:space="preserve"> </w:t>
      </w:r>
      <w:r>
        <w:rPr>
          <w:lang w:val="en-US"/>
        </w:rPr>
        <w:t>Because</w:t>
      </w:r>
      <w:r>
        <w:rPr>
          <w:rFonts w:hint="eastAsia"/>
          <w:lang w:val="en-US"/>
        </w:rPr>
        <w:t xml:space="preserve"> the power model </w:t>
      </w:r>
      <w:r>
        <w:rPr>
          <w:rFonts w:hint="eastAsia"/>
          <w:lang w:val="en-US"/>
        </w:rPr>
        <w:lastRenderedPageBreak/>
        <w:t xml:space="preserve">for i-DRX </w:t>
      </w:r>
      <w:r>
        <w:rPr>
          <w:lang w:val="en-US"/>
        </w:rPr>
        <w:t>operation</w:t>
      </w:r>
      <w:r>
        <w:rPr>
          <w:rFonts w:hint="eastAsia"/>
          <w:lang w:val="en-US"/>
        </w:rPr>
        <w:t xml:space="preserve"> </w:t>
      </w:r>
      <w:r>
        <w:rPr>
          <w:lang w:val="en-US"/>
        </w:rPr>
        <w:t xml:space="preserve">was not captured in TR 38.840 [2], we assumed the power model </w:t>
      </w:r>
      <w:r w:rsidR="00E80D67">
        <w:rPr>
          <w:rFonts w:hint="eastAsia"/>
          <w:lang w:val="en-US"/>
        </w:rPr>
        <w:t xml:space="preserve">in </w:t>
      </w:r>
      <w:r w:rsidR="00E80D67">
        <w:rPr>
          <w:lang w:val="en-US"/>
        </w:rPr>
        <w:t xml:space="preserve">Table 3.2 </w:t>
      </w:r>
      <w:r>
        <w:rPr>
          <w:lang w:val="en-US"/>
        </w:rPr>
        <w:t xml:space="preserve">for </w:t>
      </w:r>
      <w:r w:rsidR="00E80D67">
        <w:rPr>
          <w:lang w:val="en-US"/>
        </w:rPr>
        <w:t xml:space="preserve">evaluations </w:t>
      </w:r>
      <w:r w:rsidR="00D63C7D">
        <w:rPr>
          <w:lang w:val="en-US"/>
        </w:rPr>
        <w:t>of</w:t>
      </w:r>
      <w:r w:rsidR="00E80D67">
        <w:rPr>
          <w:lang w:val="en-US"/>
        </w:rPr>
        <w:t xml:space="preserve"> </w:t>
      </w:r>
      <w:r>
        <w:rPr>
          <w:lang w:val="en-US"/>
        </w:rPr>
        <w:t>i-DRX.</w:t>
      </w:r>
    </w:p>
    <w:p w14:paraId="0D0F28EF" w14:textId="504760A2" w:rsidR="00D14B7E" w:rsidRPr="00097F84" w:rsidRDefault="00D14B7E" w:rsidP="00D14B7E">
      <w:pPr>
        <w:jc w:val="center"/>
        <w:rPr>
          <w:lang w:val="en-US"/>
        </w:rPr>
      </w:pPr>
      <w:r>
        <w:rPr>
          <w:b/>
          <w:lang w:val="en-US" w:eastAsia="x-none"/>
        </w:rPr>
        <w:t>Table 3.2</w:t>
      </w:r>
      <w:r w:rsidRPr="0062123C">
        <w:rPr>
          <w:b/>
          <w:lang w:val="en-US" w:eastAsia="x-none"/>
        </w:rPr>
        <w:t xml:space="preserve">: </w:t>
      </w:r>
      <w:r>
        <w:rPr>
          <w:b/>
          <w:lang w:val="en-US" w:eastAsia="x-none"/>
        </w:rPr>
        <w:t>Relative power model for i-DRX operation</w:t>
      </w:r>
    </w:p>
    <w:tbl>
      <w:tblPr>
        <w:tblW w:w="8779" w:type="dxa"/>
        <w:jc w:val="center"/>
        <w:tblCellMar>
          <w:left w:w="0" w:type="dxa"/>
          <w:right w:w="0" w:type="dxa"/>
        </w:tblCellMar>
        <w:tblLook w:val="04A0" w:firstRow="1" w:lastRow="0" w:firstColumn="1" w:lastColumn="0" w:noHBand="0" w:noVBand="1"/>
      </w:tblPr>
      <w:tblGrid>
        <w:gridCol w:w="2072"/>
        <w:gridCol w:w="3022"/>
        <w:gridCol w:w="3685"/>
      </w:tblGrid>
      <w:tr w:rsidR="00D14B7E" w:rsidRPr="000E1379" w14:paraId="06639268" w14:textId="77777777" w:rsidTr="00F1760F">
        <w:trPr>
          <w:trHeight w:val="17"/>
          <w:jc w:val="center"/>
        </w:trPr>
        <w:tc>
          <w:tcPr>
            <w:tcW w:w="20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A2160B" w14:textId="77777777" w:rsidR="00D14B7E" w:rsidRPr="00097F84" w:rsidRDefault="00D14B7E" w:rsidP="00F1760F">
            <w:pPr>
              <w:spacing w:after="0" w:line="210" w:lineRule="atLeast"/>
              <w:rPr>
                <w:rFonts w:eastAsia="Times New Roman" w:cs="Times"/>
                <w:b/>
                <w:bCs/>
                <w:bdr w:val="none" w:sz="0" w:space="0" w:color="auto" w:frame="1"/>
                <w:lang w:val="en-US"/>
              </w:rPr>
            </w:pPr>
            <w:r w:rsidRPr="00097F84">
              <w:rPr>
                <w:rFonts w:eastAsia="Times New Roman" w:cs="Times"/>
                <w:b/>
                <w:bCs/>
                <w:bdr w:val="none" w:sz="0" w:space="0" w:color="auto" w:frame="1"/>
                <w:lang w:val="en-US"/>
              </w:rPr>
              <w:t>Power State</w:t>
            </w:r>
          </w:p>
        </w:tc>
        <w:tc>
          <w:tcPr>
            <w:tcW w:w="30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3466D4" w14:textId="77777777" w:rsidR="00D14B7E" w:rsidRPr="00097F84" w:rsidRDefault="00D14B7E" w:rsidP="00F1760F">
            <w:pPr>
              <w:spacing w:after="0" w:line="210" w:lineRule="atLeast"/>
              <w:jc w:val="center"/>
              <w:rPr>
                <w:rFonts w:eastAsia="Times New Roman" w:cs="Times"/>
                <w:b/>
                <w:bCs/>
                <w:bdr w:val="none" w:sz="0" w:space="0" w:color="auto" w:frame="1"/>
                <w:lang w:val="en-US"/>
              </w:rPr>
            </w:pPr>
            <w:r w:rsidRPr="00097F84">
              <w:rPr>
                <w:rFonts w:eastAsia="Times New Roman" w:cs="Times"/>
                <w:b/>
                <w:bCs/>
                <w:bdr w:val="none" w:sz="0" w:space="0" w:color="auto" w:frame="1"/>
                <w:lang w:val="en-US"/>
              </w:rPr>
              <w:t>Relative Power</w:t>
            </w:r>
          </w:p>
          <w:p w14:paraId="4759D41E" w14:textId="77777777" w:rsidR="00D14B7E" w:rsidRPr="00097F84" w:rsidRDefault="00D14B7E" w:rsidP="00F1760F">
            <w:pPr>
              <w:spacing w:after="0" w:line="210" w:lineRule="atLeast"/>
              <w:jc w:val="center"/>
              <w:rPr>
                <w:rFonts w:eastAsia="Times New Roman" w:cs="Times"/>
                <w:b/>
                <w:bCs/>
                <w:bdr w:val="none" w:sz="0" w:space="0" w:color="auto" w:frame="1"/>
                <w:lang w:val="en-US"/>
              </w:rPr>
            </w:pPr>
            <w:r w:rsidRPr="00097F84">
              <w:rPr>
                <w:rFonts w:eastAsia="Times New Roman" w:cs="Times"/>
                <w:b/>
                <w:bCs/>
                <w:bdr w:val="none" w:sz="0" w:space="0" w:color="auto" w:frame="1"/>
                <w:lang w:val="en-US"/>
              </w:rPr>
              <w:t>(FR1 reference from TR 38.840)</w:t>
            </w:r>
          </w:p>
        </w:tc>
        <w:tc>
          <w:tcPr>
            <w:tcW w:w="36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B5B8A" w14:textId="77777777" w:rsidR="00D14B7E" w:rsidRPr="00097F84" w:rsidRDefault="00D14B7E" w:rsidP="00F1760F">
            <w:pPr>
              <w:spacing w:after="0" w:line="210" w:lineRule="atLeast"/>
              <w:jc w:val="center"/>
              <w:rPr>
                <w:rFonts w:eastAsia="Times New Roman" w:cs="Times"/>
                <w:b/>
                <w:bCs/>
                <w:bdr w:val="none" w:sz="0" w:space="0" w:color="auto" w:frame="1"/>
                <w:lang w:val="en-US"/>
              </w:rPr>
            </w:pPr>
            <w:r w:rsidRPr="00097F84">
              <w:rPr>
                <w:rFonts w:eastAsia="Times New Roman" w:cs="Times"/>
                <w:b/>
                <w:bCs/>
                <w:bdr w:val="none" w:sz="0" w:space="0" w:color="auto" w:frame="1"/>
                <w:lang w:val="en-US"/>
              </w:rPr>
              <w:t>Relative Power </w:t>
            </w:r>
            <w:r w:rsidRPr="00097F84">
              <w:rPr>
                <w:rFonts w:eastAsia="Times New Roman" w:cs="Times"/>
                <w:b/>
                <w:bCs/>
                <w:bdr w:val="none" w:sz="0" w:space="0" w:color="auto" w:frame="1"/>
                <w:lang w:val="en-US"/>
              </w:rPr>
              <w:br/>
              <w:t>(Idle/inactive-mode operation with reception bandwidth 20 MHz)</w:t>
            </w:r>
          </w:p>
        </w:tc>
      </w:tr>
      <w:tr w:rsidR="00D14B7E" w:rsidRPr="000E1379" w14:paraId="08AD6D7A" w14:textId="77777777" w:rsidTr="00F1760F">
        <w:trPr>
          <w:trHeight w:val="17"/>
          <w:jc w:val="center"/>
        </w:trPr>
        <w:tc>
          <w:tcPr>
            <w:tcW w:w="20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F44805" w14:textId="77777777" w:rsidR="00D14B7E" w:rsidRPr="00097F84" w:rsidRDefault="00D14B7E" w:rsidP="00F1760F">
            <w:pPr>
              <w:spacing w:line="231" w:lineRule="atLeast"/>
              <w:rPr>
                <w:rFonts w:eastAsia="SimSun"/>
                <w:szCs w:val="22"/>
                <w:lang w:val="en-US" w:eastAsia="zh-CN"/>
              </w:rPr>
            </w:pPr>
            <w:r w:rsidRPr="00097F84">
              <w:rPr>
                <w:rFonts w:eastAsia="SimSun"/>
                <w:szCs w:val="18"/>
                <w:lang w:val="en-US" w:eastAsia="zh-CN"/>
              </w:rPr>
              <w:t>Deep Sleep (P</w:t>
            </w:r>
            <w:r w:rsidRPr="00097F84">
              <w:rPr>
                <w:rFonts w:eastAsia="SimSun"/>
                <w:szCs w:val="18"/>
                <w:vertAlign w:val="subscript"/>
                <w:lang w:val="en-US" w:eastAsia="zh-CN"/>
              </w:rPr>
              <w:t>DS</w:t>
            </w:r>
            <w:r w:rsidRPr="00097F84">
              <w:rPr>
                <w:rFonts w:eastAsia="SimSun"/>
                <w:szCs w:val="18"/>
                <w:lang w:val="en-US" w:eastAsia="zh-CN"/>
              </w:rPr>
              <w: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1A7BB00D" w14:textId="77777777" w:rsidR="00D14B7E" w:rsidRPr="00097F84" w:rsidRDefault="00D14B7E" w:rsidP="00F1760F">
            <w:pPr>
              <w:spacing w:line="231" w:lineRule="atLeast"/>
              <w:jc w:val="center"/>
              <w:rPr>
                <w:rFonts w:eastAsia="SimSun"/>
                <w:szCs w:val="22"/>
                <w:lang w:val="en-US" w:eastAsia="zh-CN"/>
              </w:rPr>
            </w:pPr>
            <w:r w:rsidRPr="00097F84">
              <w:rPr>
                <w:rFonts w:eastAsia="SimSun"/>
                <w:szCs w:val="18"/>
                <w:lang w:val="en-US" w:eastAsia="zh-CN"/>
              </w:rPr>
              <w:t>1</w:t>
            </w:r>
          </w:p>
        </w:tc>
        <w:tc>
          <w:tcPr>
            <w:tcW w:w="3685" w:type="dxa"/>
            <w:tcBorders>
              <w:top w:val="nil"/>
              <w:left w:val="nil"/>
              <w:bottom w:val="single" w:sz="8" w:space="0" w:color="auto"/>
              <w:right w:val="single" w:sz="8" w:space="0" w:color="auto"/>
            </w:tcBorders>
            <w:tcMar>
              <w:top w:w="0" w:type="dxa"/>
              <w:left w:w="108" w:type="dxa"/>
              <w:bottom w:w="0" w:type="dxa"/>
              <w:right w:w="108" w:type="dxa"/>
            </w:tcMar>
            <w:hideMark/>
          </w:tcPr>
          <w:p w14:paraId="161D9A19" w14:textId="77777777" w:rsidR="00D14B7E" w:rsidRPr="00097F84" w:rsidRDefault="00D14B7E" w:rsidP="00F1760F">
            <w:pPr>
              <w:spacing w:line="231" w:lineRule="atLeast"/>
              <w:jc w:val="center"/>
              <w:rPr>
                <w:rFonts w:eastAsia="SimSun"/>
                <w:szCs w:val="22"/>
                <w:lang w:val="en-US" w:eastAsia="zh-CN"/>
              </w:rPr>
            </w:pPr>
            <w:r w:rsidRPr="00097F84">
              <w:rPr>
                <w:rFonts w:eastAsia="SimSun"/>
                <w:szCs w:val="18"/>
                <w:lang w:val="en-US" w:eastAsia="zh-CN"/>
              </w:rPr>
              <w:t>1</w:t>
            </w:r>
          </w:p>
        </w:tc>
      </w:tr>
      <w:tr w:rsidR="00D14B7E" w:rsidRPr="000E1379" w14:paraId="4F7D1BBD" w14:textId="77777777" w:rsidTr="00F1760F">
        <w:trPr>
          <w:trHeight w:val="17"/>
          <w:jc w:val="center"/>
        </w:trPr>
        <w:tc>
          <w:tcPr>
            <w:tcW w:w="20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4DA43C" w14:textId="77777777" w:rsidR="00D14B7E" w:rsidRPr="00097F84" w:rsidRDefault="00D14B7E" w:rsidP="00F1760F">
            <w:pPr>
              <w:spacing w:line="231" w:lineRule="atLeast"/>
              <w:rPr>
                <w:rFonts w:eastAsia="SimSun"/>
                <w:szCs w:val="22"/>
                <w:lang w:val="en-US" w:eastAsia="zh-CN"/>
              </w:rPr>
            </w:pPr>
            <w:r w:rsidRPr="00097F84">
              <w:rPr>
                <w:rFonts w:eastAsia="SimSun"/>
                <w:szCs w:val="18"/>
                <w:lang w:val="en-US" w:eastAsia="zh-CN"/>
              </w:rPr>
              <w:t>Light Sleep (P</w:t>
            </w:r>
            <w:r w:rsidRPr="00097F84">
              <w:rPr>
                <w:rFonts w:eastAsia="SimSun"/>
                <w:szCs w:val="18"/>
                <w:vertAlign w:val="subscript"/>
                <w:lang w:val="en-US" w:eastAsia="zh-CN"/>
              </w:rPr>
              <w:t>LS</w:t>
            </w:r>
            <w:r w:rsidRPr="00097F84">
              <w:rPr>
                <w:rFonts w:eastAsia="SimSun"/>
                <w:szCs w:val="18"/>
                <w:lang w:val="en-US" w:eastAsia="zh-CN"/>
              </w:rPr>
              <w: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3DA24D24" w14:textId="77777777" w:rsidR="00D14B7E" w:rsidRPr="00097F84" w:rsidRDefault="00D14B7E" w:rsidP="00F1760F">
            <w:pPr>
              <w:spacing w:line="231" w:lineRule="atLeast"/>
              <w:jc w:val="center"/>
              <w:rPr>
                <w:rFonts w:eastAsia="SimSun"/>
                <w:szCs w:val="22"/>
                <w:lang w:val="en-US" w:eastAsia="zh-CN"/>
              </w:rPr>
            </w:pPr>
            <w:r w:rsidRPr="00097F84">
              <w:rPr>
                <w:rFonts w:eastAsia="SimSun"/>
                <w:szCs w:val="18"/>
                <w:lang w:val="en-US" w:eastAsia="zh-CN"/>
              </w:rPr>
              <w:t>20</w:t>
            </w:r>
          </w:p>
        </w:tc>
        <w:tc>
          <w:tcPr>
            <w:tcW w:w="3685" w:type="dxa"/>
            <w:tcBorders>
              <w:top w:val="nil"/>
              <w:left w:val="nil"/>
              <w:bottom w:val="single" w:sz="8" w:space="0" w:color="auto"/>
              <w:right w:val="single" w:sz="8" w:space="0" w:color="auto"/>
            </w:tcBorders>
            <w:tcMar>
              <w:top w:w="0" w:type="dxa"/>
              <w:left w:w="108" w:type="dxa"/>
              <w:bottom w:w="0" w:type="dxa"/>
              <w:right w:w="108" w:type="dxa"/>
            </w:tcMar>
            <w:hideMark/>
          </w:tcPr>
          <w:p w14:paraId="16763287" w14:textId="77777777" w:rsidR="00D14B7E" w:rsidRPr="00097F84" w:rsidRDefault="00D14B7E" w:rsidP="00F1760F">
            <w:pPr>
              <w:spacing w:line="231" w:lineRule="atLeast"/>
              <w:jc w:val="center"/>
              <w:rPr>
                <w:rFonts w:eastAsia="SimSun"/>
                <w:szCs w:val="22"/>
                <w:lang w:val="en-US" w:eastAsia="zh-CN"/>
              </w:rPr>
            </w:pPr>
            <w:r w:rsidRPr="00097F84">
              <w:rPr>
                <w:rFonts w:eastAsia="SimSun"/>
                <w:szCs w:val="18"/>
                <w:lang w:val="en-US" w:eastAsia="zh-CN"/>
              </w:rPr>
              <w:t>20</w:t>
            </w:r>
          </w:p>
        </w:tc>
      </w:tr>
      <w:tr w:rsidR="00D14B7E" w:rsidRPr="000E1379" w14:paraId="42770326" w14:textId="77777777" w:rsidTr="00F1760F">
        <w:trPr>
          <w:trHeight w:val="17"/>
          <w:jc w:val="center"/>
        </w:trPr>
        <w:tc>
          <w:tcPr>
            <w:tcW w:w="20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9E126E" w14:textId="77777777" w:rsidR="00D14B7E" w:rsidRPr="00097F84" w:rsidRDefault="00D14B7E" w:rsidP="00F1760F">
            <w:pPr>
              <w:spacing w:line="231" w:lineRule="atLeast"/>
              <w:rPr>
                <w:rFonts w:eastAsia="SimSun"/>
                <w:szCs w:val="22"/>
                <w:lang w:val="en-US" w:eastAsia="zh-CN"/>
              </w:rPr>
            </w:pPr>
            <w:r w:rsidRPr="00097F84">
              <w:rPr>
                <w:rFonts w:eastAsia="SimSun"/>
                <w:szCs w:val="18"/>
                <w:lang w:val="en-US" w:eastAsia="zh-CN"/>
              </w:rPr>
              <w:t>Micro sleep (P</w:t>
            </w:r>
            <w:r w:rsidRPr="00097F84">
              <w:rPr>
                <w:rFonts w:eastAsia="SimSun"/>
                <w:szCs w:val="18"/>
                <w:vertAlign w:val="subscript"/>
                <w:lang w:val="en-US" w:eastAsia="zh-CN"/>
              </w:rPr>
              <w:t>MS</w:t>
            </w:r>
            <w:r w:rsidRPr="00097F84">
              <w:rPr>
                <w:rFonts w:eastAsia="SimSun"/>
                <w:szCs w:val="18"/>
                <w:lang w:val="en-US" w:eastAsia="zh-CN"/>
              </w:rPr>
              <w: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0435C79A" w14:textId="77777777" w:rsidR="00D14B7E" w:rsidRPr="00097F84" w:rsidRDefault="00D14B7E" w:rsidP="00F1760F">
            <w:pPr>
              <w:spacing w:line="231" w:lineRule="atLeast"/>
              <w:jc w:val="center"/>
              <w:rPr>
                <w:rFonts w:eastAsia="SimSun"/>
                <w:szCs w:val="22"/>
                <w:lang w:val="en-US" w:eastAsia="zh-CN"/>
              </w:rPr>
            </w:pPr>
            <w:r w:rsidRPr="00097F84">
              <w:rPr>
                <w:rFonts w:eastAsia="SimSun"/>
                <w:szCs w:val="18"/>
                <w:lang w:val="en-US" w:eastAsia="zh-CN"/>
              </w:rPr>
              <w:t>45</w:t>
            </w:r>
          </w:p>
        </w:tc>
        <w:tc>
          <w:tcPr>
            <w:tcW w:w="3685" w:type="dxa"/>
            <w:tcBorders>
              <w:top w:val="nil"/>
              <w:left w:val="nil"/>
              <w:bottom w:val="single" w:sz="8" w:space="0" w:color="auto"/>
              <w:right w:val="single" w:sz="8" w:space="0" w:color="auto"/>
            </w:tcBorders>
            <w:tcMar>
              <w:top w:w="0" w:type="dxa"/>
              <w:left w:w="108" w:type="dxa"/>
              <w:bottom w:w="0" w:type="dxa"/>
              <w:right w:w="108" w:type="dxa"/>
            </w:tcMar>
            <w:hideMark/>
          </w:tcPr>
          <w:p w14:paraId="1E3716EB" w14:textId="77777777" w:rsidR="00D14B7E" w:rsidRPr="00097F84" w:rsidRDefault="00D14B7E" w:rsidP="00F1760F">
            <w:pPr>
              <w:spacing w:line="231" w:lineRule="atLeast"/>
              <w:jc w:val="center"/>
              <w:rPr>
                <w:rFonts w:eastAsia="SimSun"/>
                <w:szCs w:val="22"/>
                <w:lang w:val="en-US" w:eastAsia="zh-CN"/>
              </w:rPr>
            </w:pPr>
            <w:r w:rsidRPr="00097F84">
              <w:rPr>
                <w:rFonts w:eastAsia="SimSun"/>
                <w:szCs w:val="18"/>
                <w:lang w:val="en-US" w:eastAsia="zh-CN"/>
              </w:rPr>
              <w:t>45</w:t>
            </w:r>
          </w:p>
        </w:tc>
      </w:tr>
      <w:tr w:rsidR="00D14B7E" w:rsidRPr="000E1379" w14:paraId="313F0174" w14:textId="77777777" w:rsidTr="00F1760F">
        <w:trPr>
          <w:trHeight w:val="17"/>
          <w:jc w:val="center"/>
        </w:trPr>
        <w:tc>
          <w:tcPr>
            <w:tcW w:w="20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C0911C" w14:textId="77777777" w:rsidR="00D14B7E" w:rsidRPr="00097F84" w:rsidRDefault="00D14B7E" w:rsidP="00F1760F">
            <w:pPr>
              <w:spacing w:line="231" w:lineRule="atLeast"/>
              <w:rPr>
                <w:rFonts w:eastAsia="SimSun"/>
                <w:szCs w:val="22"/>
                <w:lang w:val="en-US" w:eastAsia="zh-CN"/>
              </w:rPr>
            </w:pPr>
            <w:r w:rsidRPr="00097F84">
              <w:rPr>
                <w:rFonts w:eastAsia="SimSun"/>
                <w:szCs w:val="18"/>
                <w:lang w:val="en-US" w:eastAsia="zh-CN"/>
              </w:rPr>
              <w:t>PDCCH-only (P</w:t>
            </w:r>
            <w:r w:rsidRPr="00097F84">
              <w:rPr>
                <w:rFonts w:eastAsia="SimSun"/>
                <w:szCs w:val="18"/>
                <w:vertAlign w:val="subscript"/>
                <w:lang w:val="en-US" w:eastAsia="zh-CN"/>
              </w:rPr>
              <w:t>PDCCH</w:t>
            </w:r>
            <w:r w:rsidRPr="00097F84">
              <w:rPr>
                <w:rFonts w:eastAsia="SimSun"/>
                <w:szCs w:val="18"/>
                <w:lang w:val="en-US" w:eastAsia="zh-CN"/>
              </w:rPr>
              <w: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788BC3DF" w14:textId="77777777" w:rsidR="00D14B7E" w:rsidRPr="00097F84" w:rsidRDefault="00D14B7E" w:rsidP="00F1760F">
            <w:pPr>
              <w:spacing w:line="231" w:lineRule="atLeast"/>
              <w:jc w:val="center"/>
              <w:rPr>
                <w:rFonts w:eastAsia="SimSun"/>
                <w:szCs w:val="22"/>
                <w:lang w:val="en-US" w:eastAsia="zh-CN"/>
              </w:rPr>
            </w:pPr>
            <w:r w:rsidRPr="00097F84">
              <w:rPr>
                <w:rFonts w:eastAsia="SimSun"/>
                <w:szCs w:val="18"/>
                <w:lang w:val="en-US" w:eastAsia="zh-CN"/>
              </w:rPr>
              <w:t>100</w:t>
            </w:r>
          </w:p>
        </w:tc>
        <w:tc>
          <w:tcPr>
            <w:tcW w:w="3685" w:type="dxa"/>
            <w:tcBorders>
              <w:top w:val="nil"/>
              <w:left w:val="nil"/>
              <w:bottom w:val="single" w:sz="8" w:space="0" w:color="auto"/>
              <w:right w:val="single" w:sz="8" w:space="0" w:color="auto"/>
            </w:tcBorders>
            <w:tcMar>
              <w:top w:w="0" w:type="dxa"/>
              <w:left w:w="108" w:type="dxa"/>
              <w:bottom w:w="0" w:type="dxa"/>
              <w:right w:w="108" w:type="dxa"/>
            </w:tcMar>
            <w:hideMark/>
          </w:tcPr>
          <w:p w14:paraId="24E64703" w14:textId="77777777" w:rsidR="00D14B7E" w:rsidRPr="00097F84" w:rsidRDefault="00D14B7E" w:rsidP="00F1760F">
            <w:pPr>
              <w:spacing w:line="231" w:lineRule="atLeast"/>
              <w:jc w:val="center"/>
              <w:rPr>
                <w:rFonts w:eastAsia="SimSun"/>
                <w:szCs w:val="22"/>
                <w:lang w:val="en-US" w:eastAsia="zh-CN"/>
              </w:rPr>
            </w:pPr>
            <w:r w:rsidRPr="00097F84">
              <w:rPr>
                <w:rFonts w:eastAsia="SimSun"/>
                <w:szCs w:val="18"/>
                <w:lang w:val="en-US" w:eastAsia="zh-CN"/>
              </w:rPr>
              <w:t>50</w:t>
            </w:r>
            <w:r w:rsidRPr="00097F84">
              <w:rPr>
                <w:rFonts w:eastAsia="SimSun"/>
                <w:szCs w:val="18"/>
                <w:vertAlign w:val="superscript"/>
                <w:lang w:val="en-US" w:eastAsia="zh-CN"/>
              </w:rPr>
              <w:t>Note</w:t>
            </w:r>
          </w:p>
        </w:tc>
      </w:tr>
      <w:tr w:rsidR="00D14B7E" w:rsidRPr="000E1379" w14:paraId="37BB374E" w14:textId="77777777" w:rsidTr="00F1760F">
        <w:trPr>
          <w:trHeight w:val="17"/>
          <w:jc w:val="center"/>
        </w:trPr>
        <w:tc>
          <w:tcPr>
            <w:tcW w:w="20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277DEE" w14:textId="77777777" w:rsidR="00D14B7E" w:rsidRPr="00097F84" w:rsidRDefault="00D14B7E" w:rsidP="00F1760F">
            <w:pPr>
              <w:spacing w:line="231" w:lineRule="atLeast"/>
              <w:rPr>
                <w:rFonts w:eastAsia="SimSun"/>
                <w:szCs w:val="22"/>
                <w:lang w:val="en-US" w:eastAsia="zh-CN"/>
              </w:rPr>
            </w:pPr>
            <w:r w:rsidRPr="00097F84">
              <w:rPr>
                <w:rFonts w:eastAsia="SimSun"/>
                <w:szCs w:val="18"/>
                <w:lang w:val="en-US" w:eastAsia="zh-CN"/>
              </w:rPr>
              <w:t>PDCCH + PDSCH (P</w:t>
            </w:r>
            <w:r w:rsidRPr="00097F84">
              <w:rPr>
                <w:rFonts w:eastAsia="SimSun"/>
                <w:szCs w:val="18"/>
                <w:vertAlign w:val="subscript"/>
                <w:lang w:val="en-US" w:eastAsia="zh-CN"/>
              </w:rPr>
              <w:t>PDCCH+PDSCH</w:t>
            </w:r>
            <w:r w:rsidRPr="00097F84">
              <w:rPr>
                <w:rFonts w:eastAsia="SimSun"/>
                <w:szCs w:val="18"/>
                <w:lang w:val="en-US" w:eastAsia="zh-CN"/>
              </w:rPr>
              <w: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5B16F58A" w14:textId="77777777" w:rsidR="00D14B7E" w:rsidRPr="00097F84" w:rsidRDefault="00D14B7E" w:rsidP="00F1760F">
            <w:pPr>
              <w:spacing w:line="231" w:lineRule="atLeast"/>
              <w:jc w:val="center"/>
              <w:rPr>
                <w:rFonts w:eastAsia="SimSun"/>
                <w:szCs w:val="22"/>
                <w:lang w:val="en-US" w:eastAsia="zh-CN"/>
              </w:rPr>
            </w:pPr>
            <w:r w:rsidRPr="00097F84">
              <w:rPr>
                <w:rFonts w:eastAsia="SimSun"/>
                <w:szCs w:val="18"/>
                <w:lang w:val="en-US" w:eastAsia="zh-CN"/>
              </w:rPr>
              <w:t>300</w:t>
            </w:r>
          </w:p>
        </w:tc>
        <w:tc>
          <w:tcPr>
            <w:tcW w:w="3685" w:type="dxa"/>
            <w:tcBorders>
              <w:top w:val="nil"/>
              <w:left w:val="nil"/>
              <w:bottom w:val="single" w:sz="8" w:space="0" w:color="auto"/>
              <w:right w:val="single" w:sz="8" w:space="0" w:color="auto"/>
            </w:tcBorders>
            <w:tcMar>
              <w:top w:w="0" w:type="dxa"/>
              <w:left w:w="108" w:type="dxa"/>
              <w:bottom w:w="0" w:type="dxa"/>
              <w:right w:w="108" w:type="dxa"/>
            </w:tcMar>
            <w:hideMark/>
          </w:tcPr>
          <w:p w14:paraId="1AD6A66C" w14:textId="77777777" w:rsidR="00D14B7E" w:rsidRPr="00097F84" w:rsidRDefault="00D14B7E" w:rsidP="00F1760F">
            <w:pPr>
              <w:spacing w:line="231" w:lineRule="atLeast"/>
              <w:jc w:val="center"/>
              <w:rPr>
                <w:rFonts w:eastAsia="SimSun"/>
                <w:szCs w:val="22"/>
                <w:lang w:val="en-US" w:eastAsia="zh-CN"/>
              </w:rPr>
            </w:pPr>
            <w:r w:rsidRPr="00097F84">
              <w:rPr>
                <w:rFonts w:eastAsia="SimSun"/>
                <w:szCs w:val="18"/>
                <w:lang w:val="en-US" w:eastAsia="zh-CN"/>
              </w:rPr>
              <w:t>120</w:t>
            </w:r>
          </w:p>
        </w:tc>
      </w:tr>
      <w:tr w:rsidR="00D14B7E" w:rsidRPr="000E1379" w14:paraId="39CA55C2" w14:textId="77777777" w:rsidTr="00F1760F">
        <w:trPr>
          <w:trHeight w:val="17"/>
          <w:jc w:val="center"/>
        </w:trPr>
        <w:tc>
          <w:tcPr>
            <w:tcW w:w="20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457C69" w14:textId="77777777" w:rsidR="00D14B7E" w:rsidRPr="00097F84" w:rsidRDefault="00D14B7E" w:rsidP="00F1760F">
            <w:pPr>
              <w:spacing w:line="231" w:lineRule="atLeast"/>
              <w:rPr>
                <w:rFonts w:eastAsia="SimSun"/>
                <w:szCs w:val="22"/>
                <w:lang w:val="en-US" w:eastAsia="zh-CN"/>
              </w:rPr>
            </w:pPr>
            <w:r w:rsidRPr="00097F84">
              <w:rPr>
                <w:rFonts w:eastAsia="SimSun"/>
                <w:szCs w:val="18"/>
                <w:lang w:val="en-US" w:eastAsia="zh-CN"/>
              </w:rPr>
              <w:t>PDSCH-only (P</w:t>
            </w:r>
            <w:r w:rsidRPr="00097F84">
              <w:rPr>
                <w:rFonts w:eastAsia="SimSun"/>
                <w:szCs w:val="18"/>
                <w:vertAlign w:val="subscript"/>
                <w:lang w:val="en-US" w:eastAsia="zh-CN"/>
              </w:rPr>
              <w:t>PDSCH</w:t>
            </w:r>
            <w:r w:rsidRPr="00097F84">
              <w:rPr>
                <w:rFonts w:eastAsia="SimSun"/>
                <w:szCs w:val="18"/>
                <w:lang w:val="en-US" w:eastAsia="zh-CN"/>
              </w:rPr>
              <w: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18C29027" w14:textId="77777777" w:rsidR="00D14B7E" w:rsidRPr="00097F84" w:rsidRDefault="00D14B7E" w:rsidP="00F1760F">
            <w:pPr>
              <w:spacing w:line="231" w:lineRule="atLeast"/>
              <w:jc w:val="center"/>
              <w:rPr>
                <w:rFonts w:eastAsia="SimSun"/>
                <w:szCs w:val="22"/>
                <w:lang w:val="en-US" w:eastAsia="zh-CN"/>
              </w:rPr>
            </w:pPr>
            <w:r w:rsidRPr="00097F84">
              <w:rPr>
                <w:rFonts w:eastAsia="SimSun"/>
                <w:szCs w:val="18"/>
                <w:lang w:val="en-US" w:eastAsia="zh-CN"/>
              </w:rPr>
              <w:t>280</w:t>
            </w:r>
          </w:p>
        </w:tc>
        <w:tc>
          <w:tcPr>
            <w:tcW w:w="3685" w:type="dxa"/>
            <w:tcBorders>
              <w:top w:val="nil"/>
              <w:left w:val="nil"/>
              <w:bottom w:val="single" w:sz="8" w:space="0" w:color="auto"/>
              <w:right w:val="single" w:sz="8" w:space="0" w:color="auto"/>
            </w:tcBorders>
            <w:tcMar>
              <w:top w:w="0" w:type="dxa"/>
              <w:left w:w="108" w:type="dxa"/>
              <w:bottom w:w="0" w:type="dxa"/>
              <w:right w:w="108" w:type="dxa"/>
            </w:tcMar>
            <w:hideMark/>
          </w:tcPr>
          <w:p w14:paraId="7B20F0FF" w14:textId="77777777" w:rsidR="00D14B7E" w:rsidRPr="00097F84" w:rsidRDefault="00D14B7E" w:rsidP="00F1760F">
            <w:pPr>
              <w:spacing w:line="231" w:lineRule="atLeast"/>
              <w:jc w:val="center"/>
              <w:rPr>
                <w:rFonts w:eastAsia="SimSun"/>
                <w:szCs w:val="22"/>
                <w:lang w:val="en-US" w:eastAsia="zh-CN"/>
              </w:rPr>
            </w:pPr>
            <w:r w:rsidRPr="00097F84">
              <w:rPr>
                <w:rFonts w:eastAsia="SimSun"/>
                <w:szCs w:val="18"/>
                <w:lang w:val="en-US" w:eastAsia="zh-CN"/>
              </w:rPr>
              <w:t>112</w:t>
            </w:r>
          </w:p>
        </w:tc>
      </w:tr>
      <w:tr w:rsidR="00D14B7E" w:rsidRPr="000E1379" w14:paraId="485F454C" w14:textId="77777777" w:rsidTr="00F1760F">
        <w:trPr>
          <w:trHeight w:val="17"/>
          <w:jc w:val="center"/>
        </w:trPr>
        <w:tc>
          <w:tcPr>
            <w:tcW w:w="20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48B557" w14:textId="77777777" w:rsidR="00D14B7E" w:rsidRPr="00097F84" w:rsidRDefault="00D14B7E" w:rsidP="00F1760F">
            <w:pPr>
              <w:spacing w:line="231" w:lineRule="atLeast"/>
              <w:rPr>
                <w:rFonts w:eastAsia="SimSun"/>
                <w:szCs w:val="22"/>
                <w:lang w:val="en-US" w:eastAsia="zh-CN"/>
              </w:rPr>
            </w:pPr>
            <w:r w:rsidRPr="00097F84">
              <w:rPr>
                <w:rFonts w:eastAsia="SimSun"/>
                <w:szCs w:val="18"/>
                <w:lang w:val="en-US" w:eastAsia="zh-CN"/>
              </w:rPr>
              <w:t>SSB/CSI-RS proc. (P</w:t>
            </w:r>
            <w:r w:rsidRPr="00097F84">
              <w:rPr>
                <w:rFonts w:eastAsia="SimSun"/>
                <w:szCs w:val="18"/>
                <w:vertAlign w:val="subscript"/>
                <w:lang w:val="en-US" w:eastAsia="zh-CN"/>
              </w:rPr>
              <w:t>SSB</w:t>
            </w:r>
            <w:r w:rsidRPr="00097F84">
              <w:rPr>
                <w:rFonts w:eastAsia="SimSun"/>
                <w:szCs w:val="18"/>
                <w:lang w:val="en-US" w:eastAsia="zh-CN"/>
              </w:rPr>
              <w: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5A61977B" w14:textId="77777777" w:rsidR="00D14B7E" w:rsidRPr="00097F84" w:rsidRDefault="00D14B7E" w:rsidP="00F1760F">
            <w:pPr>
              <w:spacing w:line="231" w:lineRule="atLeast"/>
              <w:jc w:val="center"/>
              <w:rPr>
                <w:rFonts w:eastAsia="SimSun"/>
                <w:szCs w:val="22"/>
                <w:lang w:val="en-US" w:eastAsia="zh-CN"/>
              </w:rPr>
            </w:pPr>
            <w:r w:rsidRPr="00097F84">
              <w:rPr>
                <w:rFonts w:eastAsia="SimSun"/>
                <w:szCs w:val="18"/>
                <w:lang w:val="en-US" w:eastAsia="zh-CN"/>
              </w:rPr>
              <w:t>100 (synchronization or serving cell measurement)</w:t>
            </w:r>
          </w:p>
        </w:tc>
        <w:tc>
          <w:tcPr>
            <w:tcW w:w="3685" w:type="dxa"/>
            <w:tcBorders>
              <w:top w:val="nil"/>
              <w:left w:val="nil"/>
              <w:bottom w:val="single" w:sz="8" w:space="0" w:color="auto"/>
              <w:right w:val="single" w:sz="8" w:space="0" w:color="auto"/>
            </w:tcBorders>
            <w:tcMar>
              <w:top w:w="0" w:type="dxa"/>
              <w:left w:w="108" w:type="dxa"/>
              <w:bottom w:w="0" w:type="dxa"/>
              <w:right w:w="108" w:type="dxa"/>
            </w:tcMar>
            <w:hideMark/>
          </w:tcPr>
          <w:p w14:paraId="6CFD3175" w14:textId="77777777" w:rsidR="00D14B7E" w:rsidRPr="00097F84" w:rsidRDefault="00D14B7E" w:rsidP="00F1760F">
            <w:pPr>
              <w:spacing w:line="231" w:lineRule="atLeast"/>
              <w:jc w:val="center"/>
              <w:rPr>
                <w:rFonts w:eastAsia="SimSun"/>
                <w:szCs w:val="22"/>
                <w:lang w:val="en-US" w:eastAsia="zh-CN"/>
              </w:rPr>
            </w:pPr>
            <w:r w:rsidRPr="00097F84">
              <w:rPr>
                <w:rFonts w:eastAsia="SimSun"/>
                <w:szCs w:val="18"/>
                <w:lang w:val="en-US" w:eastAsia="zh-CN"/>
              </w:rPr>
              <w:t>50</w:t>
            </w:r>
          </w:p>
        </w:tc>
      </w:tr>
      <w:tr w:rsidR="00D14B7E" w:rsidRPr="000E1379" w14:paraId="2B0E152C" w14:textId="77777777" w:rsidTr="00F1760F">
        <w:trPr>
          <w:trHeight w:val="17"/>
          <w:jc w:val="center"/>
        </w:trPr>
        <w:tc>
          <w:tcPr>
            <w:tcW w:w="20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F24EC0" w14:textId="77777777" w:rsidR="00D14B7E" w:rsidRPr="00097F84" w:rsidRDefault="00D14B7E" w:rsidP="00F1760F">
            <w:pPr>
              <w:spacing w:line="231" w:lineRule="atLeast"/>
              <w:rPr>
                <w:rFonts w:eastAsia="SimSun"/>
                <w:szCs w:val="22"/>
                <w:lang w:val="en-US" w:eastAsia="zh-CN"/>
              </w:rPr>
            </w:pPr>
            <w:r w:rsidRPr="00097F84">
              <w:rPr>
                <w:rFonts w:eastAsia="SimSun"/>
                <w:szCs w:val="18"/>
                <w:lang w:val="en-US" w:eastAsia="zh-CN"/>
              </w:rPr>
              <w:t>Intra-frequency RRM measurement (P</w:t>
            </w:r>
            <w:r w:rsidRPr="00097F84">
              <w:rPr>
                <w:rFonts w:eastAsia="SimSun"/>
                <w:szCs w:val="18"/>
                <w:vertAlign w:val="subscript"/>
                <w:lang w:val="en-US" w:eastAsia="zh-CN"/>
              </w:rPr>
              <w:t>intra</w:t>
            </w:r>
            <w:r w:rsidRPr="00097F84">
              <w:rPr>
                <w:rFonts w:eastAsia="SimSun"/>
                <w:szCs w:val="18"/>
                <w:lang w:val="en-US" w:eastAsia="zh-CN"/>
              </w:rPr>
              <w: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2FC3E2EF" w14:textId="77777777" w:rsidR="00D14B7E" w:rsidRPr="00097F84" w:rsidRDefault="00D14B7E" w:rsidP="00F1760F">
            <w:pPr>
              <w:spacing w:line="231" w:lineRule="atLeast"/>
              <w:ind w:hanging="360"/>
              <w:rPr>
                <w:rFonts w:eastAsia="SimSun"/>
                <w:szCs w:val="22"/>
                <w:lang w:val="en-US" w:eastAsia="zh-CN"/>
              </w:rPr>
            </w:pPr>
            <w:r w:rsidRPr="00097F84">
              <w:rPr>
                <w:rFonts w:eastAsia="SimSun"/>
                <w:szCs w:val="18"/>
                <w:lang w:val="en-US" w:eastAsia="zh-CN"/>
              </w:rPr>
              <w:t></w:t>
            </w:r>
            <w:r w:rsidRPr="00097F84">
              <w:rPr>
                <w:rFonts w:eastAsia="SimSun"/>
                <w:szCs w:val="14"/>
                <w:lang w:val="en-US" w:eastAsia="zh-CN"/>
              </w:rPr>
              <w:t>        </w:t>
            </w:r>
            <w:r w:rsidRPr="00097F84">
              <w:rPr>
                <w:rFonts w:eastAsia="SimSun"/>
                <w:szCs w:val="18"/>
                <w:lang w:val="en-US" w:eastAsia="zh-CN"/>
              </w:rPr>
              <w:t>150 (synchronous case, N=8, measurement only; P</w:t>
            </w:r>
            <w:r w:rsidRPr="00097F84">
              <w:rPr>
                <w:rFonts w:eastAsia="SimSun"/>
                <w:szCs w:val="18"/>
                <w:vertAlign w:val="subscript"/>
                <w:lang w:val="en-US" w:eastAsia="zh-CN"/>
              </w:rPr>
              <w:t>intra, meas-only</w:t>
            </w:r>
            <w:r w:rsidRPr="00097F84">
              <w:rPr>
                <w:rFonts w:eastAsia="SimSun"/>
                <w:szCs w:val="18"/>
                <w:lang w:val="en-US" w:eastAsia="zh-CN"/>
              </w:rPr>
              <w:t>)</w:t>
            </w:r>
          </w:p>
          <w:p w14:paraId="08E5B3BC" w14:textId="77777777" w:rsidR="00D14B7E" w:rsidRPr="00097F84" w:rsidRDefault="00D14B7E" w:rsidP="00F1760F">
            <w:pPr>
              <w:spacing w:line="231" w:lineRule="atLeast"/>
              <w:ind w:hanging="360"/>
              <w:rPr>
                <w:rFonts w:eastAsia="SimSun"/>
                <w:szCs w:val="22"/>
                <w:lang w:val="en-US" w:eastAsia="zh-CN"/>
              </w:rPr>
            </w:pPr>
            <w:r w:rsidRPr="00097F84">
              <w:rPr>
                <w:rFonts w:eastAsia="SimSun"/>
                <w:szCs w:val="18"/>
                <w:lang w:val="en-US" w:eastAsia="zh-CN"/>
              </w:rPr>
              <w:t></w:t>
            </w:r>
            <w:r w:rsidRPr="00097F84">
              <w:rPr>
                <w:rFonts w:eastAsia="SimSun"/>
                <w:szCs w:val="14"/>
                <w:lang w:val="en-US" w:eastAsia="zh-CN"/>
              </w:rPr>
              <w:t>        </w:t>
            </w:r>
            <w:r w:rsidRPr="00097F84">
              <w:rPr>
                <w:rFonts w:eastAsia="SimSun"/>
                <w:szCs w:val="18"/>
                <w:lang w:val="en-US" w:eastAsia="zh-CN"/>
              </w:rPr>
              <w:t>200 (combined search and measurement; P</w:t>
            </w:r>
            <w:r w:rsidRPr="00097F84">
              <w:rPr>
                <w:rFonts w:eastAsia="SimSun"/>
                <w:szCs w:val="18"/>
                <w:vertAlign w:val="subscript"/>
                <w:lang w:val="en-US" w:eastAsia="zh-CN"/>
              </w:rPr>
              <w:t>intra, search+meas</w:t>
            </w:r>
            <w:r w:rsidRPr="00097F84">
              <w:rPr>
                <w:rFonts w:eastAsia="SimSun"/>
                <w:szCs w:val="18"/>
                <w:lang w:val="en-US" w:eastAsia="zh-CN"/>
              </w:rPr>
              <w:t>)</w:t>
            </w:r>
          </w:p>
        </w:tc>
        <w:tc>
          <w:tcPr>
            <w:tcW w:w="3685" w:type="dxa"/>
            <w:tcBorders>
              <w:top w:val="nil"/>
              <w:left w:val="nil"/>
              <w:bottom w:val="single" w:sz="8" w:space="0" w:color="auto"/>
              <w:right w:val="single" w:sz="8" w:space="0" w:color="auto"/>
            </w:tcBorders>
            <w:tcMar>
              <w:top w:w="0" w:type="dxa"/>
              <w:left w:w="108" w:type="dxa"/>
              <w:bottom w:w="0" w:type="dxa"/>
              <w:right w:w="108" w:type="dxa"/>
            </w:tcMar>
            <w:hideMark/>
          </w:tcPr>
          <w:p w14:paraId="6F2CDCA8" w14:textId="77777777" w:rsidR="00D14B7E" w:rsidRPr="00097F84" w:rsidRDefault="00D14B7E" w:rsidP="00F1760F">
            <w:pPr>
              <w:spacing w:line="231" w:lineRule="atLeast"/>
              <w:ind w:hanging="360"/>
              <w:rPr>
                <w:rFonts w:eastAsia="SimSun"/>
                <w:szCs w:val="22"/>
                <w:lang w:val="en-US" w:eastAsia="zh-CN"/>
              </w:rPr>
            </w:pPr>
            <w:r w:rsidRPr="00097F84">
              <w:rPr>
                <w:rFonts w:eastAsia="SimSun"/>
                <w:szCs w:val="18"/>
                <w:lang w:val="en-US" w:eastAsia="zh-CN"/>
              </w:rPr>
              <w:t></w:t>
            </w:r>
            <w:r w:rsidRPr="00097F84">
              <w:rPr>
                <w:rFonts w:eastAsia="SimSun"/>
                <w:szCs w:val="14"/>
                <w:lang w:val="en-US" w:eastAsia="zh-CN"/>
              </w:rPr>
              <w:t>        </w:t>
            </w:r>
            <w:r w:rsidRPr="00097F84">
              <w:rPr>
                <w:rFonts w:eastAsia="SimSun"/>
                <w:color w:val="FF0000"/>
                <w:szCs w:val="18"/>
                <w:lang w:val="en-US" w:eastAsia="zh-CN"/>
              </w:rPr>
              <w:t>[</w:t>
            </w:r>
            <w:r w:rsidRPr="00097F84">
              <w:rPr>
                <w:rFonts w:eastAsia="SimSun"/>
                <w:szCs w:val="18"/>
                <w:lang w:val="en-US" w:eastAsia="zh-CN"/>
              </w:rPr>
              <w:t>60</w:t>
            </w:r>
            <w:r w:rsidRPr="00097F84">
              <w:rPr>
                <w:rFonts w:eastAsia="SimSun"/>
                <w:color w:val="FF0000"/>
                <w:szCs w:val="18"/>
                <w:lang w:val="en-US" w:eastAsia="zh-CN"/>
              </w:rPr>
              <w:t>]</w:t>
            </w:r>
            <w:r w:rsidRPr="00097F84">
              <w:rPr>
                <w:rFonts w:eastAsia="SimSun"/>
                <w:szCs w:val="18"/>
                <w:lang w:val="en-US" w:eastAsia="zh-CN"/>
              </w:rPr>
              <w:t xml:space="preserve"> (synchronous case, N=8, measurement only; P</w:t>
            </w:r>
            <w:r w:rsidRPr="00097F84">
              <w:rPr>
                <w:rFonts w:eastAsia="SimSun"/>
                <w:szCs w:val="18"/>
                <w:vertAlign w:val="subscript"/>
                <w:lang w:val="en-US" w:eastAsia="zh-CN"/>
              </w:rPr>
              <w:t>intra, meas-only</w:t>
            </w:r>
            <w:r w:rsidRPr="00097F84">
              <w:rPr>
                <w:rFonts w:eastAsia="SimSun"/>
                <w:szCs w:val="18"/>
                <w:lang w:val="en-US" w:eastAsia="zh-CN"/>
              </w:rPr>
              <w:t>)</w:t>
            </w:r>
          </w:p>
          <w:p w14:paraId="2719FD10" w14:textId="77777777" w:rsidR="00D14B7E" w:rsidRPr="00097F84" w:rsidRDefault="00D14B7E" w:rsidP="00F1760F">
            <w:pPr>
              <w:spacing w:line="231" w:lineRule="atLeast"/>
              <w:ind w:hanging="360"/>
              <w:rPr>
                <w:rFonts w:eastAsia="SimSun"/>
                <w:szCs w:val="22"/>
                <w:lang w:val="en-US" w:eastAsia="zh-CN"/>
              </w:rPr>
            </w:pPr>
            <w:r w:rsidRPr="00097F84">
              <w:rPr>
                <w:rFonts w:eastAsia="SimSun"/>
                <w:color w:val="FF0000"/>
                <w:szCs w:val="18"/>
                <w:lang w:val="en-US" w:eastAsia="zh-CN"/>
              </w:rPr>
              <w:t></w:t>
            </w:r>
            <w:r w:rsidRPr="00097F84">
              <w:rPr>
                <w:rFonts w:eastAsia="SimSun"/>
                <w:color w:val="FF0000"/>
                <w:szCs w:val="14"/>
                <w:lang w:val="en-US" w:eastAsia="zh-CN"/>
              </w:rPr>
              <w:t>        </w:t>
            </w:r>
            <w:r w:rsidRPr="00097F84">
              <w:rPr>
                <w:rFonts w:eastAsia="SimSun"/>
                <w:color w:val="FF0000"/>
                <w:szCs w:val="18"/>
                <w:lang w:val="en-US" w:eastAsia="zh-CN"/>
              </w:rPr>
              <w:t>[</w:t>
            </w:r>
            <w:r w:rsidRPr="00097F84">
              <w:rPr>
                <w:rFonts w:eastAsia="SimSun"/>
                <w:szCs w:val="18"/>
                <w:lang w:val="en-US" w:eastAsia="zh-CN"/>
              </w:rPr>
              <w:t>80</w:t>
            </w:r>
            <w:r w:rsidRPr="00097F84">
              <w:rPr>
                <w:rFonts w:eastAsia="SimSun"/>
                <w:color w:val="FF0000"/>
                <w:szCs w:val="18"/>
                <w:lang w:val="en-US" w:eastAsia="zh-CN"/>
              </w:rPr>
              <w:t>]</w:t>
            </w:r>
            <w:r w:rsidRPr="00097F84">
              <w:rPr>
                <w:rFonts w:eastAsia="SimSun"/>
                <w:szCs w:val="18"/>
                <w:lang w:val="en-US" w:eastAsia="zh-CN"/>
              </w:rPr>
              <w:t xml:space="preserve"> (combined search and measurement; P</w:t>
            </w:r>
            <w:r w:rsidRPr="00097F84">
              <w:rPr>
                <w:rFonts w:eastAsia="SimSun"/>
                <w:szCs w:val="18"/>
                <w:vertAlign w:val="subscript"/>
                <w:lang w:val="en-US" w:eastAsia="zh-CN"/>
              </w:rPr>
              <w:t>intra, search+meas</w:t>
            </w:r>
            <w:r w:rsidRPr="00097F84">
              <w:rPr>
                <w:rFonts w:eastAsia="SimSun"/>
                <w:szCs w:val="18"/>
                <w:lang w:val="en-US" w:eastAsia="zh-CN"/>
              </w:rPr>
              <w:t>)</w:t>
            </w:r>
          </w:p>
        </w:tc>
      </w:tr>
      <w:tr w:rsidR="00D14B7E" w:rsidRPr="000E1379" w14:paraId="10F4DA05" w14:textId="77777777" w:rsidTr="00F1760F">
        <w:trPr>
          <w:trHeight w:val="17"/>
          <w:jc w:val="center"/>
        </w:trPr>
        <w:tc>
          <w:tcPr>
            <w:tcW w:w="20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4F01F7" w14:textId="77777777" w:rsidR="00D14B7E" w:rsidRPr="00097F84" w:rsidRDefault="00D14B7E" w:rsidP="00F1760F">
            <w:pPr>
              <w:spacing w:line="231" w:lineRule="atLeast"/>
              <w:rPr>
                <w:rFonts w:eastAsia="SimSun"/>
                <w:szCs w:val="22"/>
                <w:lang w:val="en-US" w:eastAsia="zh-CN"/>
              </w:rPr>
            </w:pPr>
            <w:r w:rsidRPr="00097F84">
              <w:rPr>
                <w:rFonts w:eastAsia="SimSun"/>
                <w:szCs w:val="18"/>
                <w:lang w:val="en-US" w:eastAsia="zh-CN"/>
              </w:rPr>
              <w:t>Inter-frequency RRM measurement (P</w:t>
            </w:r>
            <w:r w:rsidRPr="00097F84">
              <w:rPr>
                <w:rFonts w:eastAsia="SimSun"/>
                <w:szCs w:val="18"/>
                <w:vertAlign w:val="subscript"/>
                <w:lang w:val="en-US" w:eastAsia="zh-CN"/>
              </w:rPr>
              <w:t>inter</w:t>
            </w:r>
            <w:r w:rsidRPr="00097F84">
              <w:rPr>
                <w:rFonts w:eastAsia="SimSun"/>
                <w:szCs w:val="18"/>
                <w:lang w:val="en-US" w:eastAsia="zh-CN"/>
              </w:rPr>
              <w: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300B376C" w14:textId="77777777" w:rsidR="00D14B7E" w:rsidRPr="00097F84" w:rsidRDefault="00D14B7E" w:rsidP="00F1760F">
            <w:pPr>
              <w:spacing w:line="231" w:lineRule="atLeast"/>
              <w:ind w:hanging="360"/>
              <w:rPr>
                <w:rFonts w:eastAsia="SimSun"/>
                <w:szCs w:val="22"/>
                <w:lang w:val="en-US" w:eastAsia="zh-CN"/>
              </w:rPr>
            </w:pPr>
            <w:r w:rsidRPr="00097F84">
              <w:rPr>
                <w:rFonts w:eastAsia="SimSun"/>
                <w:szCs w:val="18"/>
                <w:lang w:val="en-US" w:eastAsia="zh-CN"/>
              </w:rPr>
              <w:t>·</w:t>
            </w:r>
            <w:r w:rsidRPr="00097F84">
              <w:rPr>
                <w:rFonts w:eastAsia="SimSun"/>
                <w:szCs w:val="14"/>
                <w:lang w:val="en-US" w:eastAsia="zh-CN"/>
              </w:rPr>
              <w:t>        </w:t>
            </w:r>
            <w:r w:rsidRPr="00097F84">
              <w:rPr>
                <w:rFonts w:eastAsia="SimSun"/>
                <w:szCs w:val="18"/>
                <w:lang w:val="en-US" w:eastAsia="zh-CN"/>
              </w:rPr>
              <w:t>150 (measurement only per freq. layer; P</w:t>
            </w:r>
            <w:r w:rsidRPr="00097F84">
              <w:rPr>
                <w:rFonts w:eastAsia="SimSun"/>
                <w:szCs w:val="18"/>
                <w:vertAlign w:val="subscript"/>
                <w:lang w:val="en-US" w:eastAsia="zh-CN"/>
              </w:rPr>
              <w:t>inter, meas-only</w:t>
            </w:r>
            <w:r w:rsidRPr="00097F84">
              <w:rPr>
                <w:rFonts w:eastAsia="SimSun"/>
                <w:szCs w:val="18"/>
                <w:lang w:val="en-US" w:eastAsia="zh-CN"/>
              </w:rPr>
              <w:t>)</w:t>
            </w:r>
          </w:p>
          <w:p w14:paraId="395A0A25" w14:textId="77777777" w:rsidR="00D14B7E" w:rsidRPr="00097F84" w:rsidRDefault="00D14B7E" w:rsidP="00F1760F">
            <w:pPr>
              <w:spacing w:line="231" w:lineRule="atLeast"/>
              <w:ind w:hanging="360"/>
              <w:rPr>
                <w:rFonts w:eastAsia="SimSun"/>
                <w:szCs w:val="22"/>
                <w:lang w:val="en-US" w:eastAsia="zh-CN"/>
              </w:rPr>
            </w:pPr>
            <w:r w:rsidRPr="00097F84">
              <w:rPr>
                <w:rFonts w:eastAsia="SimSun"/>
                <w:szCs w:val="18"/>
                <w:lang w:val="en-US" w:eastAsia="zh-CN"/>
              </w:rPr>
              <w:t>·</w:t>
            </w:r>
            <w:r w:rsidRPr="00097F84">
              <w:rPr>
                <w:rFonts w:eastAsia="SimSun"/>
                <w:szCs w:val="14"/>
                <w:lang w:val="en-US" w:eastAsia="zh-CN"/>
              </w:rPr>
              <w:t>        </w:t>
            </w:r>
            <w:r w:rsidRPr="00097F84">
              <w:rPr>
                <w:rFonts w:eastAsia="SimSun"/>
                <w:szCs w:val="18"/>
                <w:lang w:val="en-US" w:eastAsia="zh-CN"/>
              </w:rPr>
              <w:t>150 (neighbor cell search power per freq. layer; P</w:t>
            </w:r>
            <w:r w:rsidRPr="00097F84">
              <w:rPr>
                <w:rFonts w:eastAsia="SimSun"/>
                <w:szCs w:val="18"/>
                <w:vertAlign w:val="subscript"/>
                <w:lang w:val="en-US" w:eastAsia="zh-CN"/>
              </w:rPr>
              <w:t>inter, search-only</w:t>
            </w:r>
            <w:r w:rsidRPr="00097F84">
              <w:rPr>
                <w:rFonts w:eastAsia="SimSun"/>
                <w:szCs w:val="18"/>
                <w:lang w:val="en-US" w:eastAsia="zh-CN"/>
              </w:rPr>
              <w:t>)</w:t>
            </w:r>
          </w:p>
          <w:p w14:paraId="4E43F419" w14:textId="77777777" w:rsidR="00D14B7E" w:rsidRPr="00097F84" w:rsidRDefault="00D14B7E" w:rsidP="00F1760F">
            <w:pPr>
              <w:spacing w:line="231" w:lineRule="atLeast"/>
              <w:ind w:hanging="360"/>
              <w:rPr>
                <w:rFonts w:eastAsia="SimSun"/>
                <w:szCs w:val="22"/>
                <w:lang w:val="en-US" w:eastAsia="zh-CN"/>
              </w:rPr>
            </w:pPr>
            <w:r w:rsidRPr="00097F84">
              <w:rPr>
                <w:rFonts w:eastAsia="SimSun"/>
                <w:szCs w:val="18"/>
                <w:lang w:val="en-US" w:eastAsia="zh-CN"/>
              </w:rPr>
              <w:t>·</w:t>
            </w:r>
            <w:r w:rsidRPr="00097F84">
              <w:rPr>
                <w:rFonts w:eastAsia="SimSun"/>
                <w:szCs w:val="14"/>
                <w:lang w:val="en-US" w:eastAsia="zh-CN"/>
              </w:rPr>
              <w:t>        </w:t>
            </w:r>
            <w:r w:rsidRPr="00097F84">
              <w:rPr>
                <w:rFonts w:eastAsia="SimSun"/>
                <w:szCs w:val="18"/>
                <w:lang w:val="en-US" w:eastAsia="zh-CN"/>
              </w:rPr>
              <w:t>Micro sleep power assumed for switch in/out a freq. layer</w:t>
            </w:r>
          </w:p>
        </w:tc>
        <w:tc>
          <w:tcPr>
            <w:tcW w:w="3685" w:type="dxa"/>
            <w:tcBorders>
              <w:top w:val="nil"/>
              <w:left w:val="nil"/>
              <w:bottom w:val="single" w:sz="8" w:space="0" w:color="auto"/>
              <w:right w:val="single" w:sz="8" w:space="0" w:color="auto"/>
            </w:tcBorders>
            <w:tcMar>
              <w:top w:w="0" w:type="dxa"/>
              <w:left w:w="108" w:type="dxa"/>
              <w:bottom w:w="0" w:type="dxa"/>
              <w:right w:w="108" w:type="dxa"/>
            </w:tcMar>
            <w:hideMark/>
          </w:tcPr>
          <w:p w14:paraId="1FF847F0" w14:textId="77777777" w:rsidR="00D14B7E" w:rsidRPr="00097F84" w:rsidRDefault="00D14B7E" w:rsidP="00F1760F">
            <w:pPr>
              <w:spacing w:line="231" w:lineRule="atLeast"/>
              <w:ind w:hanging="360"/>
              <w:rPr>
                <w:rFonts w:eastAsia="SimSun"/>
                <w:szCs w:val="22"/>
                <w:lang w:val="en-US" w:eastAsia="zh-CN"/>
              </w:rPr>
            </w:pPr>
            <w:r w:rsidRPr="00097F84">
              <w:rPr>
                <w:rFonts w:eastAsia="SimSun"/>
                <w:szCs w:val="18"/>
                <w:lang w:val="en-US" w:eastAsia="zh-CN"/>
              </w:rPr>
              <w:t>·</w:t>
            </w:r>
            <w:r w:rsidRPr="00097F84">
              <w:rPr>
                <w:rFonts w:eastAsia="SimSun"/>
                <w:szCs w:val="14"/>
                <w:lang w:val="en-US" w:eastAsia="zh-CN"/>
              </w:rPr>
              <w:t>        </w:t>
            </w:r>
            <w:r w:rsidRPr="00097F84">
              <w:rPr>
                <w:rFonts w:eastAsia="SimSun"/>
                <w:color w:val="FF0000"/>
                <w:szCs w:val="18"/>
                <w:lang w:val="en-US" w:eastAsia="zh-CN"/>
              </w:rPr>
              <w:t>[</w:t>
            </w:r>
            <w:r w:rsidRPr="00097F84">
              <w:rPr>
                <w:rFonts w:eastAsia="SimSun"/>
                <w:szCs w:val="18"/>
                <w:lang w:val="en-US" w:eastAsia="zh-CN"/>
              </w:rPr>
              <w:t>60</w:t>
            </w:r>
            <w:r w:rsidRPr="00097F84">
              <w:rPr>
                <w:rFonts w:eastAsia="SimSun"/>
                <w:color w:val="FF0000"/>
                <w:szCs w:val="18"/>
                <w:lang w:val="en-US" w:eastAsia="zh-CN"/>
              </w:rPr>
              <w:t>]</w:t>
            </w:r>
            <w:r w:rsidRPr="00097F84">
              <w:rPr>
                <w:rFonts w:eastAsia="SimSun"/>
                <w:szCs w:val="18"/>
                <w:lang w:val="en-US" w:eastAsia="zh-CN"/>
              </w:rPr>
              <w:t xml:space="preserve"> (measurement only per freq. layer; P</w:t>
            </w:r>
            <w:r w:rsidRPr="00097F84">
              <w:rPr>
                <w:rFonts w:eastAsia="SimSun"/>
                <w:szCs w:val="18"/>
                <w:vertAlign w:val="subscript"/>
                <w:lang w:val="en-US" w:eastAsia="zh-CN"/>
              </w:rPr>
              <w:t>inter, meas-only</w:t>
            </w:r>
            <w:r w:rsidRPr="00097F84">
              <w:rPr>
                <w:rFonts w:eastAsia="SimSun"/>
                <w:szCs w:val="18"/>
                <w:lang w:val="en-US" w:eastAsia="zh-CN"/>
              </w:rPr>
              <w:t>)</w:t>
            </w:r>
          </w:p>
          <w:p w14:paraId="12EC8866" w14:textId="77777777" w:rsidR="00D14B7E" w:rsidRPr="00097F84" w:rsidRDefault="00D14B7E" w:rsidP="00F1760F">
            <w:pPr>
              <w:spacing w:line="231" w:lineRule="atLeast"/>
              <w:ind w:hanging="360"/>
              <w:rPr>
                <w:rFonts w:eastAsia="SimSun"/>
                <w:szCs w:val="22"/>
                <w:lang w:val="en-US" w:eastAsia="zh-CN"/>
              </w:rPr>
            </w:pPr>
            <w:r w:rsidRPr="00097F84">
              <w:rPr>
                <w:rFonts w:eastAsia="SimSun"/>
                <w:szCs w:val="18"/>
                <w:lang w:val="en-US" w:eastAsia="zh-CN"/>
              </w:rPr>
              <w:t>·</w:t>
            </w:r>
            <w:r w:rsidRPr="00097F84">
              <w:rPr>
                <w:rFonts w:eastAsia="SimSun"/>
                <w:szCs w:val="14"/>
                <w:lang w:val="en-US" w:eastAsia="zh-CN"/>
              </w:rPr>
              <w:t>        </w:t>
            </w:r>
            <w:r w:rsidRPr="00097F84">
              <w:rPr>
                <w:rFonts w:eastAsia="SimSun"/>
                <w:szCs w:val="18"/>
                <w:lang w:val="en-US" w:eastAsia="zh-CN"/>
              </w:rPr>
              <w:t>[150] (neighbor cell search power per freq. layer; P</w:t>
            </w:r>
            <w:r w:rsidRPr="00097F84">
              <w:rPr>
                <w:rFonts w:eastAsia="SimSun"/>
                <w:szCs w:val="18"/>
                <w:vertAlign w:val="subscript"/>
                <w:lang w:val="en-US" w:eastAsia="zh-CN"/>
              </w:rPr>
              <w:t>inter, search-only</w:t>
            </w:r>
            <w:r w:rsidRPr="00097F84">
              <w:rPr>
                <w:rFonts w:eastAsia="SimSun"/>
                <w:szCs w:val="18"/>
                <w:lang w:val="en-US" w:eastAsia="zh-CN"/>
              </w:rPr>
              <w:t>)</w:t>
            </w:r>
          </w:p>
          <w:p w14:paraId="17396C1A" w14:textId="77777777" w:rsidR="00D14B7E" w:rsidRPr="00097F84" w:rsidRDefault="00D14B7E" w:rsidP="00F1760F">
            <w:pPr>
              <w:spacing w:line="231" w:lineRule="atLeast"/>
              <w:ind w:hanging="360"/>
              <w:rPr>
                <w:rFonts w:eastAsia="SimSun"/>
                <w:szCs w:val="22"/>
                <w:lang w:val="en-US" w:eastAsia="zh-CN"/>
              </w:rPr>
            </w:pPr>
            <w:r w:rsidRPr="00097F84">
              <w:rPr>
                <w:rFonts w:eastAsia="SimSun"/>
                <w:szCs w:val="18"/>
                <w:lang w:val="en-US" w:eastAsia="zh-CN"/>
              </w:rPr>
              <w:t>·</w:t>
            </w:r>
            <w:r w:rsidRPr="00097F84">
              <w:rPr>
                <w:rFonts w:eastAsia="SimSun"/>
                <w:szCs w:val="14"/>
                <w:lang w:val="en-US" w:eastAsia="zh-CN"/>
              </w:rPr>
              <w:t>        </w:t>
            </w:r>
            <w:r w:rsidRPr="00097F84">
              <w:rPr>
                <w:rFonts w:eastAsia="SimSun"/>
                <w:szCs w:val="18"/>
                <w:lang w:val="en-US" w:eastAsia="zh-CN"/>
              </w:rPr>
              <w:t>Micro sleep power assumed for switch in/out a freq. layer</w:t>
            </w:r>
          </w:p>
        </w:tc>
      </w:tr>
      <w:tr w:rsidR="00D14B7E" w:rsidRPr="000E1379" w14:paraId="2A0A16BD" w14:textId="77777777" w:rsidTr="00F1760F">
        <w:trPr>
          <w:trHeight w:val="17"/>
          <w:jc w:val="center"/>
        </w:trPr>
        <w:tc>
          <w:tcPr>
            <w:tcW w:w="877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5CAA9D" w14:textId="77777777" w:rsidR="00D14B7E" w:rsidRPr="00097F84" w:rsidRDefault="00D14B7E" w:rsidP="00F1760F">
            <w:pPr>
              <w:spacing w:line="231" w:lineRule="atLeast"/>
              <w:rPr>
                <w:rFonts w:eastAsia="SimSun"/>
                <w:szCs w:val="22"/>
                <w:lang w:val="en-US" w:eastAsia="zh-CN"/>
              </w:rPr>
            </w:pPr>
            <w:r w:rsidRPr="00097F84">
              <w:rPr>
                <w:rFonts w:eastAsia="SimSun"/>
                <w:szCs w:val="18"/>
                <w:lang w:val="en-US" w:eastAsia="zh-CN"/>
              </w:rPr>
              <w:t>Note: Power scaling to 20MHz reception bandwidth follows the rule in Section 8.1.3 of TR 38.840, i.e., max{reference power * 0.4, 50}.</w:t>
            </w:r>
          </w:p>
        </w:tc>
      </w:tr>
    </w:tbl>
    <w:p w14:paraId="601711FF" w14:textId="77777777" w:rsidR="00D14B7E" w:rsidRDefault="00D14B7E" w:rsidP="00D14B7E">
      <w:pPr>
        <w:rPr>
          <w:lang w:val="en-US"/>
        </w:rPr>
      </w:pPr>
    </w:p>
    <w:p w14:paraId="701A4C75" w14:textId="3C955328" w:rsidR="00D14B7E" w:rsidRDefault="00D14B7E" w:rsidP="00D14B7E">
      <w:pPr>
        <w:spacing w:after="0"/>
        <w:jc w:val="both"/>
        <w:rPr>
          <w:b/>
          <w:u w:val="single"/>
          <w:lang w:val="en-US"/>
        </w:rPr>
      </w:pPr>
      <w:r>
        <w:rPr>
          <w:b/>
          <w:u w:val="single"/>
          <w:lang w:val="en-US"/>
        </w:rPr>
        <w:t>Proposal</w:t>
      </w:r>
      <w:r w:rsidR="00CE0DAC">
        <w:rPr>
          <w:b/>
          <w:u w:val="single"/>
          <w:lang w:val="en-US"/>
        </w:rPr>
        <w:t xml:space="preserve"> 8</w:t>
      </w:r>
      <w:r w:rsidRPr="00D806E8">
        <w:rPr>
          <w:b/>
          <w:u w:val="single"/>
          <w:lang w:val="en-US"/>
        </w:rPr>
        <w:t>:</w:t>
      </w:r>
      <w:r>
        <w:rPr>
          <w:b/>
          <w:u w:val="single"/>
          <w:lang w:val="en-US"/>
        </w:rPr>
        <w:t xml:space="preserve"> The power model in the Table 3.2 should be considered as a baseline to evaluate i-DRX</w:t>
      </w:r>
      <w:r w:rsidR="000772D4">
        <w:rPr>
          <w:b/>
          <w:u w:val="single"/>
          <w:lang w:val="en-US"/>
        </w:rPr>
        <w:t>/e-DRX</w:t>
      </w:r>
      <w:r>
        <w:rPr>
          <w:b/>
          <w:u w:val="single"/>
          <w:lang w:val="en-US"/>
        </w:rPr>
        <w:t xml:space="preserve"> operation for eMBB case.</w:t>
      </w:r>
    </w:p>
    <w:p w14:paraId="30D0EC9A" w14:textId="722FBB40" w:rsidR="00D14B7E" w:rsidRPr="0062123C" w:rsidRDefault="00F418E2" w:rsidP="00262CAF">
      <w:pPr>
        <w:spacing w:after="160" w:line="259" w:lineRule="auto"/>
        <w:jc w:val="both"/>
        <w:rPr>
          <w:lang w:val="en-US"/>
        </w:rPr>
      </w:pPr>
      <w:r>
        <w:rPr>
          <w:lang w:val="en-US"/>
        </w:rPr>
        <w:br w:type="page"/>
      </w:r>
    </w:p>
    <w:p w14:paraId="20DA9DF3" w14:textId="151F9742" w:rsidR="00D14B7E" w:rsidRPr="0062123C" w:rsidRDefault="00D14B7E" w:rsidP="00D14B7E">
      <w:pPr>
        <w:rPr>
          <w:lang w:val="en-US"/>
        </w:rPr>
      </w:pPr>
      <w:r w:rsidRPr="0062123C">
        <w:rPr>
          <w:rFonts w:hint="eastAsia"/>
          <w:lang w:val="en-US"/>
        </w:rPr>
        <w:lastRenderedPageBreak/>
        <w:t xml:space="preserve">The </w:t>
      </w:r>
      <w:r w:rsidRPr="0062123C">
        <w:rPr>
          <w:lang w:val="en-US"/>
        </w:rPr>
        <w:t>timelines for each SINR of the Rel-17 UE</w:t>
      </w:r>
      <w:r w:rsidRPr="0062123C">
        <w:rPr>
          <w:rFonts w:hint="eastAsia"/>
          <w:lang w:val="en-US"/>
        </w:rPr>
        <w:t xml:space="preserve"> are </w:t>
      </w:r>
      <w:r w:rsidRPr="0062123C">
        <w:rPr>
          <w:lang w:val="en-US"/>
        </w:rPr>
        <w:t>illustrated</w:t>
      </w:r>
      <w:r w:rsidR="000B1271">
        <w:rPr>
          <w:rFonts w:hint="eastAsia"/>
          <w:lang w:val="en-US"/>
        </w:rPr>
        <w:t xml:space="preserve"> in</w:t>
      </w:r>
      <w:r w:rsidRPr="0062123C">
        <w:rPr>
          <w:rFonts w:hint="eastAsia"/>
          <w:lang w:val="en-US"/>
        </w:rPr>
        <w:t xml:space="preserve"> Fig</w:t>
      </w:r>
      <w:r w:rsidR="000B1271">
        <w:rPr>
          <w:lang w:val="en-US"/>
        </w:rPr>
        <w:t>ure</w:t>
      </w:r>
      <w:r w:rsidRPr="0062123C">
        <w:rPr>
          <w:rFonts w:hint="eastAsia"/>
          <w:lang w:val="en-US"/>
        </w:rPr>
        <w:t xml:space="preserve"> </w:t>
      </w:r>
      <w:r w:rsidRPr="0062123C">
        <w:rPr>
          <w:lang w:val="en-US"/>
        </w:rPr>
        <w:t>3.1</w:t>
      </w:r>
      <w:r w:rsidRPr="0062123C">
        <w:rPr>
          <w:rFonts w:hint="eastAsia"/>
          <w:lang w:val="en-US"/>
        </w:rPr>
        <w:t>.</w:t>
      </w:r>
      <w:r w:rsidR="005915D7">
        <w:rPr>
          <w:lang w:val="en-US"/>
        </w:rPr>
        <w:t xml:space="preserve"> </w:t>
      </w:r>
    </w:p>
    <w:p w14:paraId="7DEA2746" w14:textId="0A043783" w:rsidR="00D14B7E" w:rsidRPr="0062123C" w:rsidRDefault="00F418E2" w:rsidP="00D14B7E">
      <w:pPr>
        <w:jc w:val="center"/>
      </w:pPr>
      <w:r>
        <w:object w:dxaOrig="11784" w:dyaOrig="5412" w14:anchorId="247791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45pt;height:219.4pt" o:ole="">
            <v:imagedata r:id="rId8" o:title=""/>
          </v:shape>
          <o:OLEObject Type="Embed" ProgID="Visio.Drawing.15" ShapeID="_x0000_i1025" DrawAspect="Content" ObjectID="_1729355851" r:id="rId9"/>
        </w:object>
      </w:r>
    </w:p>
    <w:p w14:paraId="1AF1AAE2" w14:textId="77777777" w:rsidR="00D14B7E" w:rsidRPr="0062123C" w:rsidRDefault="00D14B7E" w:rsidP="00D14B7E">
      <w:pPr>
        <w:numPr>
          <w:ilvl w:val="0"/>
          <w:numId w:val="23"/>
        </w:numPr>
        <w:jc w:val="center"/>
        <w:rPr>
          <w:b/>
        </w:rPr>
      </w:pPr>
      <w:r w:rsidRPr="0062123C">
        <w:rPr>
          <w:rFonts w:hint="eastAsia"/>
          <w:b/>
        </w:rPr>
        <w:t>Low SINR case</w:t>
      </w:r>
    </w:p>
    <w:p w14:paraId="44355CB8" w14:textId="41A03B9E" w:rsidR="00D14B7E" w:rsidRPr="0062123C" w:rsidRDefault="00F418E2" w:rsidP="00D14B7E">
      <w:pPr>
        <w:jc w:val="center"/>
      </w:pPr>
      <w:r>
        <w:object w:dxaOrig="11784" w:dyaOrig="5412" w14:anchorId="3BD18424">
          <v:shape id="_x0000_i1026" type="#_x0000_t75" style="width:478.2pt;height:220.1pt" o:ole="">
            <v:imagedata r:id="rId10" o:title=""/>
          </v:shape>
          <o:OLEObject Type="Embed" ProgID="Visio.Drawing.15" ShapeID="_x0000_i1026" DrawAspect="Content" ObjectID="_1729355852" r:id="rId11"/>
        </w:object>
      </w:r>
    </w:p>
    <w:p w14:paraId="4E32D6A9" w14:textId="77777777" w:rsidR="00D14B7E" w:rsidRPr="0062123C" w:rsidRDefault="00D14B7E" w:rsidP="00D14B7E">
      <w:pPr>
        <w:numPr>
          <w:ilvl w:val="0"/>
          <w:numId w:val="23"/>
        </w:numPr>
        <w:jc w:val="center"/>
        <w:rPr>
          <w:b/>
        </w:rPr>
      </w:pPr>
      <w:r w:rsidRPr="0062123C">
        <w:rPr>
          <w:rFonts w:hint="eastAsia"/>
          <w:b/>
        </w:rPr>
        <w:t>High SINR case</w:t>
      </w:r>
    </w:p>
    <w:p w14:paraId="0F61E6BE" w14:textId="6E155396" w:rsidR="00D14B7E" w:rsidRPr="0062123C" w:rsidRDefault="00D14B7E" w:rsidP="00D14B7E">
      <w:pPr>
        <w:jc w:val="center"/>
        <w:rPr>
          <w:b/>
        </w:rPr>
      </w:pPr>
      <w:r w:rsidRPr="0062123C">
        <w:rPr>
          <w:b/>
        </w:rPr>
        <w:t xml:space="preserve">Figure 3.1. Illustration of the timeline for Rel-17 UE </w:t>
      </w:r>
    </w:p>
    <w:p w14:paraId="750807A2" w14:textId="54798A61" w:rsidR="00E73240" w:rsidRDefault="00D14B7E" w:rsidP="00D14B7E">
      <w:pPr>
        <w:spacing w:line="288" w:lineRule="auto"/>
        <w:jc w:val="both"/>
        <w:rPr>
          <w:lang w:val="en-US"/>
        </w:rPr>
      </w:pPr>
      <w:r w:rsidRPr="0062123C">
        <w:rPr>
          <w:rFonts w:hint="eastAsia"/>
          <w:lang w:val="en-US"/>
        </w:rPr>
        <w:t xml:space="preserve">On the other hand, </w:t>
      </w:r>
      <w:r w:rsidRPr="0062123C">
        <w:rPr>
          <w:lang w:val="en-US"/>
        </w:rPr>
        <w:t>t</w:t>
      </w:r>
      <w:r w:rsidRPr="0062123C">
        <w:rPr>
          <w:rFonts w:hint="eastAsia"/>
          <w:lang w:val="en-US"/>
        </w:rPr>
        <w:t xml:space="preserve">he </w:t>
      </w:r>
      <w:r w:rsidRPr="0062123C">
        <w:rPr>
          <w:lang w:val="en-US"/>
        </w:rPr>
        <w:t>timelines for each SINR of the Rel-18 UE</w:t>
      </w:r>
      <w:r w:rsidRPr="0062123C">
        <w:rPr>
          <w:rFonts w:hint="eastAsia"/>
          <w:lang w:val="en-US"/>
        </w:rPr>
        <w:t xml:space="preserve"> are </w:t>
      </w:r>
      <w:r w:rsidRPr="0062123C">
        <w:rPr>
          <w:lang w:val="en-US"/>
        </w:rPr>
        <w:t>illustrated</w:t>
      </w:r>
      <w:r w:rsidR="000B1271">
        <w:rPr>
          <w:rFonts w:hint="eastAsia"/>
          <w:lang w:val="en-US"/>
        </w:rPr>
        <w:t xml:space="preserve"> in</w:t>
      </w:r>
      <w:r w:rsidRPr="0062123C">
        <w:rPr>
          <w:rFonts w:hint="eastAsia"/>
          <w:lang w:val="en-US"/>
        </w:rPr>
        <w:t xml:space="preserve"> Fig</w:t>
      </w:r>
      <w:r w:rsidR="000B1271">
        <w:rPr>
          <w:lang w:val="en-US"/>
        </w:rPr>
        <w:t>ure</w:t>
      </w:r>
      <w:r w:rsidRPr="0062123C">
        <w:rPr>
          <w:rFonts w:hint="eastAsia"/>
          <w:lang w:val="en-US"/>
        </w:rPr>
        <w:t xml:space="preserve"> </w:t>
      </w:r>
      <w:r w:rsidRPr="0062123C">
        <w:rPr>
          <w:lang w:val="en-US"/>
        </w:rPr>
        <w:t>3.2</w:t>
      </w:r>
      <w:r w:rsidRPr="0062123C">
        <w:rPr>
          <w:rFonts w:hint="eastAsia"/>
          <w:lang w:val="en-US"/>
        </w:rPr>
        <w:t>.</w:t>
      </w:r>
      <w:r w:rsidRPr="0062123C">
        <w:rPr>
          <w:lang w:val="en-US"/>
        </w:rPr>
        <w:t xml:space="preserve"> Since LP-WUS </w:t>
      </w:r>
      <w:r>
        <w:rPr>
          <w:lang w:val="en-US"/>
        </w:rPr>
        <w:t xml:space="preserve">can </w:t>
      </w:r>
      <w:r w:rsidRPr="0062123C">
        <w:rPr>
          <w:lang w:val="en-US"/>
        </w:rPr>
        <w:t>replace PEI’s role, it is assumed that Rel-18 UE does not monitor PEI.</w:t>
      </w:r>
      <w:r w:rsidR="000F3BD3">
        <w:rPr>
          <w:lang w:val="en-US"/>
        </w:rPr>
        <w:t xml:space="preserve"> Therefore, LP-WUS is transmitted only to </w:t>
      </w:r>
      <w:r w:rsidR="000B1271">
        <w:rPr>
          <w:lang w:val="en-US"/>
        </w:rPr>
        <w:t xml:space="preserve">the </w:t>
      </w:r>
      <w:r w:rsidR="000F3BD3">
        <w:rPr>
          <w:lang w:val="en-US"/>
        </w:rPr>
        <w:t xml:space="preserve">paged group, and MR of </w:t>
      </w:r>
      <w:r w:rsidR="000B1271">
        <w:rPr>
          <w:lang w:val="en-US"/>
        </w:rPr>
        <w:t xml:space="preserve">the </w:t>
      </w:r>
      <w:r w:rsidR="000F3BD3">
        <w:rPr>
          <w:lang w:val="en-US"/>
        </w:rPr>
        <w:t>non-paged group can keep the sleep state.</w:t>
      </w:r>
    </w:p>
    <w:p w14:paraId="39DDB63B" w14:textId="1082347E" w:rsidR="00D14B7E" w:rsidRPr="0062123C" w:rsidRDefault="003715F3" w:rsidP="00D14B7E">
      <w:pPr>
        <w:spacing w:line="288" w:lineRule="auto"/>
        <w:jc w:val="both"/>
        <w:rPr>
          <w:lang w:val="en-US"/>
        </w:rPr>
      </w:pPr>
      <w:r w:rsidRPr="003715F3">
        <w:rPr>
          <w:lang w:val="en-US"/>
        </w:rPr>
        <w:t xml:space="preserve">Furthermore, we considered (re)-synchronization in terms of compensating time or carrier frequency offset, because it is essential in order to successfully decode the physical layer signal/channel. In NR, RRC_IDLE/INACTIVE state UEs can perform (re)-synchronization based on periodic SS/PBCH blocks transmitted from a serving cell. In practice, UE needs to wake up for synchronization either to the preparation of data reception or to compensate for clock drift </w:t>
      </w:r>
      <w:r>
        <w:rPr>
          <w:lang w:val="en-US"/>
        </w:rPr>
        <w:t xml:space="preserve">errors due to a long sleep time. </w:t>
      </w:r>
    </w:p>
    <w:p w14:paraId="09A4B98C" w14:textId="469BEA56" w:rsidR="00D14B7E" w:rsidRDefault="003715F3" w:rsidP="00D14B7E">
      <w:pPr>
        <w:spacing w:line="288" w:lineRule="auto"/>
        <w:jc w:val="both"/>
        <w:rPr>
          <w:lang w:val="en-US"/>
        </w:rPr>
      </w:pPr>
      <w:r w:rsidRPr="003715F3">
        <w:rPr>
          <w:lang w:val="en-US"/>
        </w:rPr>
        <w:lastRenderedPageBreak/>
        <w:t>Unlike eMTC or NB-IoT in LTE, we focus more on mid-tier or high-end UEs with high quality of crystal oscillator, and the DRX cycle is relatively short compared with eDRX. Therefore, it’s possible that UE doesn’t need to perform resynchronization every DRX cycle. However, in the case of Rel-18 UE, since the MR is in ultra-deep sleep (UDS) state before the trigger from the LR, we assume that (re)-synchronization is possible with the add</w:t>
      </w:r>
      <w:r>
        <w:rPr>
          <w:lang w:val="en-US"/>
        </w:rPr>
        <w:t>itional one SSB burst reception</w:t>
      </w:r>
      <w:r w:rsidR="00D14B7E" w:rsidRPr="0062123C">
        <w:rPr>
          <w:lang w:val="en-US"/>
        </w:rPr>
        <w:t>.</w:t>
      </w:r>
    </w:p>
    <w:p w14:paraId="7826D600" w14:textId="021C6ACD" w:rsidR="00DE12AD" w:rsidRPr="000F3BD3" w:rsidRDefault="00DE12AD" w:rsidP="00262CAF">
      <w:pPr>
        <w:jc w:val="both"/>
        <w:rPr>
          <w:lang w:val="en-US"/>
        </w:rPr>
      </w:pPr>
      <w:r>
        <w:rPr>
          <w:lang w:val="en-US"/>
        </w:rPr>
        <w:t>For the state of LR, LR was assumed to monitor LP-WUS continuously with 0.05 relative power</w:t>
      </w:r>
      <w:r w:rsidR="000F3BD3">
        <w:rPr>
          <w:lang w:val="en-US"/>
        </w:rPr>
        <w:t xml:space="preserve"> consumption.</w:t>
      </w:r>
      <w:r w:rsidR="000B1271">
        <w:rPr>
          <w:lang w:val="en-US"/>
        </w:rPr>
        <w:t xml:space="preserve"> And for</w:t>
      </w:r>
      <w:r w:rsidR="003715F3">
        <w:rPr>
          <w:lang w:val="en-US"/>
        </w:rPr>
        <w:t xml:space="preserve"> the</w:t>
      </w:r>
      <w:r w:rsidR="000B1271">
        <w:rPr>
          <w:lang w:val="en-US"/>
        </w:rPr>
        <w:t xml:space="preserve"> ultra-deep sleep state of MR, </w:t>
      </w:r>
      <w:r w:rsidR="003715F3">
        <w:rPr>
          <w:lang w:val="en-US"/>
        </w:rPr>
        <w:t xml:space="preserve">the values in </w:t>
      </w:r>
      <w:r w:rsidR="000B1271">
        <w:rPr>
          <w:lang w:val="en-US"/>
        </w:rPr>
        <w:t>propos</w:t>
      </w:r>
      <w:r w:rsidR="003715F3">
        <w:rPr>
          <w:lang w:val="en-US"/>
        </w:rPr>
        <w:t>al 3 were assumed for the relative power, the additional transition energy, and the total transition time.</w:t>
      </w:r>
    </w:p>
    <w:p w14:paraId="0F6EE79C" w14:textId="2B070865" w:rsidR="00D14B7E" w:rsidRPr="0062123C" w:rsidRDefault="00F418E2" w:rsidP="00D14B7E">
      <w:pPr>
        <w:spacing w:line="288" w:lineRule="auto"/>
        <w:jc w:val="center"/>
      </w:pPr>
      <w:r>
        <w:object w:dxaOrig="14640" w:dyaOrig="5892" w14:anchorId="4A796F56">
          <v:shape id="_x0000_i1027" type="#_x0000_t75" style="width:478.85pt;height:192.9pt" o:ole="">
            <v:imagedata r:id="rId12" o:title=""/>
          </v:shape>
          <o:OLEObject Type="Embed" ProgID="Visio.Drawing.15" ShapeID="_x0000_i1027" DrawAspect="Content" ObjectID="_1729355853" r:id="rId13"/>
        </w:object>
      </w:r>
    </w:p>
    <w:p w14:paraId="2CB8048B" w14:textId="77777777" w:rsidR="00D14B7E" w:rsidRPr="00097F84" w:rsidRDefault="00D14B7E" w:rsidP="00D14B7E">
      <w:pPr>
        <w:numPr>
          <w:ilvl w:val="0"/>
          <w:numId w:val="24"/>
        </w:numPr>
        <w:jc w:val="center"/>
        <w:rPr>
          <w:b/>
        </w:rPr>
      </w:pPr>
      <w:r w:rsidRPr="00097F84">
        <w:rPr>
          <w:b/>
        </w:rPr>
        <w:t>Low SINR case</w:t>
      </w:r>
    </w:p>
    <w:p w14:paraId="2A931D2B" w14:textId="6361EDE3" w:rsidR="00D14B7E" w:rsidRPr="0062123C" w:rsidRDefault="00F418E2" w:rsidP="00D14B7E">
      <w:pPr>
        <w:jc w:val="center"/>
      </w:pPr>
      <w:r>
        <w:object w:dxaOrig="14640" w:dyaOrig="5892" w14:anchorId="3E25AB7A">
          <v:shape id="_x0000_i1028" type="#_x0000_t75" style="width:477.5pt;height:192.25pt" o:ole="">
            <v:imagedata r:id="rId14" o:title=""/>
          </v:shape>
          <o:OLEObject Type="Embed" ProgID="Visio.Drawing.15" ShapeID="_x0000_i1028" DrawAspect="Content" ObjectID="_1729355854" r:id="rId15"/>
        </w:object>
      </w:r>
    </w:p>
    <w:p w14:paraId="68D2B7D6" w14:textId="77777777" w:rsidR="00D14B7E" w:rsidRPr="002A5B7B" w:rsidRDefault="00D14B7E" w:rsidP="00D14B7E">
      <w:pPr>
        <w:numPr>
          <w:ilvl w:val="0"/>
          <w:numId w:val="24"/>
        </w:numPr>
        <w:jc w:val="center"/>
        <w:rPr>
          <w:b/>
        </w:rPr>
      </w:pPr>
      <w:r w:rsidRPr="002A5B7B">
        <w:rPr>
          <w:b/>
        </w:rPr>
        <w:t>High SINR case</w:t>
      </w:r>
    </w:p>
    <w:p w14:paraId="0E2F82E1" w14:textId="37017CCC" w:rsidR="008203F5" w:rsidRDefault="00D14B7E" w:rsidP="00262CAF">
      <w:pPr>
        <w:jc w:val="center"/>
        <w:rPr>
          <w:b/>
          <w:sz w:val="22"/>
          <w:lang w:val="en-US"/>
        </w:rPr>
      </w:pPr>
      <w:r w:rsidRPr="00097F84">
        <w:rPr>
          <w:b/>
        </w:rPr>
        <w:t>Figure 3.2. Illustration of the timeline for Rel-18 UE.</w:t>
      </w:r>
    </w:p>
    <w:p w14:paraId="0F30794B" w14:textId="3F540A88" w:rsidR="00D14B7E" w:rsidRPr="00FA3B70" w:rsidRDefault="008203F5" w:rsidP="00D14B7E">
      <w:pPr>
        <w:rPr>
          <w:b/>
          <w:sz w:val="22"/>
          <w:lang w:val="en-US"/>
        </w:rPr>
      </w:pPr>
      <w:r>
        <w:rPr>
          <w:b/>
          <w:sz w:val="22"/>
          <w:lang w:val="en-US"/>
        </w:rPr>
        <w:t>Evaluation result 1: Comparing Rel-18 UE and Rel-17 UE</w:t>
      </w:r>
    </w:p>
    <w:p w14:paraId="7DB0BDF2" w14:textId="6C7A14BB" w:rsidR="00D14B7E" w:rsidRPr="0062123C" w:rsidRDefault="006E7F58" w:rsidP="00262CAF">
      <w:pPr>
        <w:jc w:val="both"/>
        <w:rPr>
          <w:lang w:val="en-US"/>
        </w:rPr>
      </w:pPr>
      <w:r w:rsidRPr="006E7F58">
        <w:rPr>
          <w:lang w:val="en-US"/>
        </w:rPr>
        <w:t>Table 3.3 shows the evaluation results for the power consumption of Rel-18 UE and Rel-17 UE. Both average power consumption and power saving gain (PSG) are provided. For UEs in the paged group, the average power for PO (P_po) was calculated according to whether UEs were paged or not. It is assumed that the paged UEs in paged group decode PDCCH+PDSCH and the not-paged UEs in paged group decode only PDCCH: P_po=50*(1-R_E)+120*R_E. Note that the average power consumption was calculated considering both UEs in paged group and UEs in not-paged groups: R_G*(average power consumption of UEs in the paged group)+(1-R_G)*(average power consumption of UEs in the not-</w:t>
      </w:r>
      <w:r w:rsidRPr="006E7F58">
        <w:rPr>
          <w:lang w:val="en-US"/>
        </w:rPr>
        <w:lastRenderedPageBreak/>
        <w:t>paged group). And PSG was calculated as (B-A)/B×100(%) where A is the power consumption of a Rel-18 UE and B is the power consumption of t</w:t>
      </w:r>
      <w:r>
        <w:rPr>
          <w:lang w:val="en-US"/>
        </w:rPr>
        <w:t>he baseline scheme (Rel-17 PEI)</w:t>
      </w:r>
      <w:r w:rsidR="00994ABE">
        <w:rPr>
          <w:lang w:val="en-US"/>
        </w:rPr>
        <w:t>.</w:t>
      </w:r>
    </w:p>
    <w:p w14:paraId="7FFEFAB2" w14:textId="77777777" w:rsidR="00994ABE" w:rsidRPr="0062123C" w:rsidRDefault="00994ABE" w:rsidP="00994ABE">
      <w:pPr>
        <w:jc w:val="center"/>
        <w:rPr>
          <w:b/>
          <w:lang w:val="en-US" w:eastAsia="x-none"/>
        </w:rPr>
      </w:pPr>
      <w:r w:rsidRPr="0062123C">
        <w:rPr>
          <w:b/>
          <w:lang w:val="en-US" w:eastAsia="x-none"/>
        </w:rPr>
        <w:t>Table 3.</w:t>
      </w:r>
      <w:r>
        <w:rPr>
          <w:b/>
          <w:lang w:val="en-US" w:eastAsia="x-none"/>
        </w:rPr>
        <w:t>3</w:t>
      </w:r>
      <w:r w:rsidRPr="0062123C">
        <w:rPr>
          <w:b/>
          <w:lang w:val="en-US" w:eastAsia="x-none"/>
        </w:rPr>
        <w:t>: Evaluation results for each SINR: (R_G, R_E)=(10%, 1%)</w:t>
      </w:r>
    </w:p>
    <w:tbl>
      <w:tblPr>
        <w:tblStyle w:val="10"/>
        <w:tblW w:w="0" w:type="auto"/>
        <w:tblLook w:val="04A0" w:firstRow="1" w:lastRow="0" w:firstColumn="1" w:lastColumn="0" w:noHBand="0" w:noVBand="1"/>
      </w:tblPr>
      <w:tblGrid>
        <w:gridCol w:w="2281"/>
        <w:gridCol w:w="2293"/>
        <w:gridCol w:w="2221"/>
        <w:gridCol w:w="2221"/>
      </w:tblGrid>
      <w:tr w:rsidR="00994ABE" w:rsidRPr="0062123C" w14:paraId="10813507" w14:textId="77777777" w:rsidTr="00002FA4">
        <w:tc>
          <w:tcPr>
            <w:tcW w:w="2281" w:type="dxa"/>
            <w:shd w:val="clear" w:color="auto" w:fill="D9D9D9" w:themeFill="background1" w:themeFillShade="D9"/>
          </w:tcPr>
          <w:p w14:paraId="73E46A1C" w14:textId="77777777" w:rsidR="00994ABE" w:rsidRPr="0062123C" w:rsidRDefault="00994ABE" w:rsidP="00002FA4">
            <w:pPr>
              <w:spacing w:after="0"/>
              <w:jc w:val="center"/>
              <w:rPr>
                <w:b/>
                <w:lang w:val="en-US"/>
              </w:rPr>
            </w:pPr>
            <w:r w:rsidRPr="0062123C">
              <w:rPr>
                <w:b/>
                <w:color w:val="000000"/>
                <w:szCs w:val="22"/>
              </w:rPr>
              <w:t>iDRX (1.28s)</w:t>
            </w:r>
          </w:p>
        </w:tc>
        <w:tc>
          <w:tcPr>
            <w:tcW w:w="2293" w:type="dxa"/>
            <w:shd w:val="clear" w:color="auto" w:fill="D9D9D9" w:themeFill="background1" w:themeFillShade="D9"/>
            <w:vAlign w:val="center"/>
          </w:tcPr>
          <w:p w14:paraId="1CC7A04C" w14:textId="77777777" w:rsidR="00994ABE" w:rsidRPr="0062123C" w:rsidRDefault="00994ABE" w:rsidP="00002FA4">
            <w:pPr>
              <w:spacing w:after="0"/>
              <w:jc w:val="center"/>
              <w:rPr>
                <w:b/>
                <w:color w:val="000000"/>
                <w:szCs w:val="22"/>
              </w:rPr>
            </w:pPr>
            <w:r w:rsidRPr="0062123C">
              <w:rPr>
                <w:rFonts w:hint="eastAsia"/>
                <w:b/>
                <w:lang w:val="en-US"/>
              </w:rPr>
              <w:t>Low SINR</w:t>
            </w:r>
          </w:p>
        </w:tc>
        <w:tc>
          <w:tcPr>
            <w:tcW w:w="2221" w:type="dxa"/>
            <w:shd w:val="clear" w:color="auto" w:fill="D9D9D9" w:themeFill="background1" w:themeFillShade="D9"/>
          </w:tcPr>
          <w:p w14:paraId="315D3B48" w14:textId="77777777" w:rsidR="00994ABE" w:rsidRPr="0062123C" w:rsidRDefault="00994ABE" w:rsidP="00002FA4">
            <w:pPr>
              <w:spacing w:after="0"/>
              <w:jc w:val="center"/>
              <w:rPr>
                <w:b/>
                <w:color w:val="000000"/>
                <w:szCs w:val="22"/>
              </w:rPr>
            </w:pPr>
            <w:r w:rsidRPr="0062123C">
              <w:rPr>
                <w:b/>
                <w:lang w:val="en-US"/>
              </w:rPr>
              <w:t>Medium</w:t>
            </w:r>
            <w:r w:rsidRPr="0062123C">
              <w:rPr>
                <w:rFonts w:hint="eastAsia"/>
                <w:b/>
                <w:lang w:val="en-US"/>
              </w:rPr>
              <w:t xml:space="preserve"> SINR</w:t>
            </w:r>
          </w:p>
        </w:tc>
        <w:tc>
          <w:tcPr>
            <w:tcW w:w="2221" w:type="dxa"/>
            <w:shd w:val="clear" w:color="auto" w:fill="D9D9D9" w:themeFill="background1" w:themeFillShade="D9"/>
          </w:tcPr>
          <w:p w14:paraId="60B8116C" w14:textId="77777777" w:rsidR="00994ABE" w:rsidRPr="0062123C" w:rsidRDefault="00994ABE" w:rsidP="00002FA4">
            <w:pPr>
              <w:spacing w:after="0"/>
              <w:jc w:val="center"/>
              <w:rPr>
                <w:b/>
                <w:color w:val="000000"/>
                <w:szCs w:val="22"/>
              </w:rPr>
            </w:pPr>
            <w:r w:rsidRPr="0062123C">
              <w:rPr>
                <w:b/>
                <w:lang w:val="en-US"/>
              </w:rPr>
              <w:t>High</w:t>
            </w:r>
            <w:r w:rsidRPr="0062123C">
              <w:rPr>
                <w:rFonts w:hint="eastAsia"/>
                <w:b/>
                <w:lang w:val="en-US"/>
              </w:rPr>
              <w:t xml:space="preserve"> SINR</w:t>
            </w:r>
          </w:p>
        </w:tc>
      </w:tr>
      <w:tr w:rsidR="00994ABE" w:rsidRPr="0062123C" w14:paraId="27034FE8" w14:textId="77777777" w:rsidTr="00002FA4">
        <w:tc>
          <w:tcPr>
            <w:tcW w:w="2281" w:type="dxa"/>
          </w:tcPr>
          <w:p w14:paraId="47DC0A62" w14:textId="77777777" w:rsidR="00994ABE" w:rsidRPr="0062123C" w:rsidRDefault="00994ABE" w:rsidP="00002FA4">
            <w:pPr>
              <w:spacing w:after="0"/>
              <w:jc w:val="center"/>
              <w:rPr>
                <w:color w:val="000000"/>
                <w:szCs w:val="22"/>
                <w:lang w:val="en-US"/>
              </w:rPr>
            </w:pPr>
            <w:r w:rsidRPr="0062123C">
              <w:rPr>
                <w:rFonts w:hint="eastAsia"/>
                <w:color w:val="000000"/>
                <w:szCs w:val="22"/>
                <w:lang w:val="en-US"/>
              </w:rPr>
              <w:t>Rel-1</w:t>
            </w:r>
            <w:r>
              <w:rPr>
                <w:color w:val="000000"/>
                <w:szCs w:val="22"/>
                <w:lang w:val="en-US"/>
              </w:rPr>
              <w:t xml:space="preserve">7 </w:t>
            </w:r>
            <w:r>
              <w:rPr>
                <w:rFonts w:hint="eastAsia"/>
                <w:color w:val="000000"/>
                <w:szCs w:val="22"/>
                <w:lang w:val="en-US"/>
              </w:rPr>
              <w:t>UE</w:t>
            </w:r>
          </w:p>
        </w:tc>
        <w:tc>
          <w:tcPr>
            <w:tcW w:w="2293" w:type="dxa"/>
          </w:tcPr>
          <w:p w14:paraId="5F873E52" w14:textId="7391F138" w:rsidR="00994ABE" w:rsidRPr="0062123C" w:rsidRDefault="00994ABE" w:rsidP="00002FA4">
            <w:pPr>
              <w:spacing w:after="0"/>
              <w:jc w:val="right"/>
              <w:rPr>
                <w:lang w:val="en-US"/>
              </w:rPr>
            </w:pPr>
            <w:r w:rsidRPr="0062123C">
              <w:rPr>
                <w:rFonts w:hint="eastAsia"/>
                <w:lang w:val="en-US"/>
              </w:rPr>
              <w:t>1.</w:t>
            </w:r>
            <w:r w:rsidR="005915D7">
              <w:rPr>
                <w:lang w:val="en-US"/>
              </w:rPr>
              <w:t>939</w:t>
            </w:r>
            <w:r w:rsidRPr="0062123C">
              <w:rPr>
                <w:lang w:val="en-US"/>
              </w:rPr>
              <w:t xml:space="preserve"> (0%)</w:t>
            </w:r>
          </w:p>
        </w:tc>
        <w:tc>
          <w:tcPr>
            <w:tcW w:w="2221" w:type="dxa"/>
          </w:tcPr>
          <w:p w14:paraId="626EBF21" w14:textId="3B075863" w:rsidR="00994ABE" w:rsidRPr="0062123C" w:rsidRDefault="005915D7" w:rsidP="00002FA4">
            <w:pPr>
              <w:spacing w:after="0"/>
              <w:jc w:val="right"/>
              <w:rPr>
                <w:lang w:val="en-US"/>
              </w:rPr>
            </w:pPr>
            <w:r>
              <w:rPr>
                <w:lang w:val="en-US"/>
              </w:rPr>
              <w:t>1.863</w:t>
            </w:r>
            <w:r w:rsidR="00994ABE" w:rsidRPr="0062123C">
              <w:rPr>
                <w:lang w:val="en-US"/>
              </w:rPr>
              <w:t xml:space="preserve"> (0%)</w:t>
            </w:r>
          </w:p>
        </w:tc>
        <w:tc>
          <w:tcPr>
            <w:tcW w:w="2221" w:type="dxa"/>
          </w:tcPr>
          <w:p w14:paraId="4DA7520B" w14:textId="6ED6C6AD" w:rsidR="00994ABE" w:rsidRPr="0062123C" w:rsidRDefault="005915D7" w:rsidP="00002FA4">
            <w:pPr>
              <w:spacing w:after="0"/>
              <w:jc w:val="right"/>
              <w:rPr>
                <w:lang w:val="en-US"/>
              </w:rPr>
            </w:pPr>
            <w:r>
              <w:rPr>
                <w:lang w:val="en-US"/>
              </w:rPr>
              <w:t>1.786</w:t>
            </w:r>
            <w:r w:rsidR="00994ABE" w:rsidRPr="0062123C">
              <w:rPr>
                <w:lang w:val="en-US"/>
              </w:rPr>
              <w:t xml:space="preserve"> (0%)</w:t>
            </w:r>
          </w:p>
        </w:tc>
      </w:tr>
      <w:tr w:rsidR="00994ABE" w:rsidRPr="0062123C" w14:paraId="536FA38B" w14:textId="77777777" w:rsidTr="00002FA4">
        <w:tc>
          <w:tcPr>
            <w:tcW w:w="2281" w:type="dxa"/>
          </w:tcPr>
          <w:p w14:paraId="451D3DF0" w14:textId="77777777" w:rsidR="00994ABE" w:rsidRPr="0062123C" w:rsidRDefault="00994ABE" w:rsidP="00002FA4">
            <w:pPr>
              <w:spacing w:after="0"/>
              <w:jc w:val="center"/>
              <w:rPr>
                <w:color w:val="000000"/>
                <w:szCs w:val="22"/>
                <w:lang w:val="en-US"/>
              </w:rPr>
            </w:pPr>
            <w:r w:rsidRPr="0062123C">
              <w:rPr>
                <w:color w:val="000000"/>
                <w:szCs w:val="22"/>
              </w:rPr>
              <w:t>Rel-</w:t>
            </w:r>
            <w:r>
              <w:rPr>
                <w:color w:val="000000"/>
                <w:szCs w:val="22"/>
              </w:rPr>
              <w:t>18 UE</w:t>
            </w:r>
          </w:p>
        </w:tc>
        <w:tc>
          <w:tcPr>
            <w:tcW w:w="2293" w:type="dxa"/>
          </w:tcPr>
          <w:p w14:paraId="0DDE050B" w14:textId="0B0557A6" w:rsidR="00994ABE" w:rsidRPr="0062123C" w:rsidRDefault="00994ABE" w:rsidP="00002FA4">
            <w:pPr>
              <w:spacing w:after="0"/>
              <w:jc w:val="right"/>
              <w:rPr>
                <w:lang w:val="en-US"/>
              </w:rPr>
            </w:pPr>
            <w:r w:rsidRPr="0062123C">
              <w:rPr>
                <w:rFonts w:hint="eastAsia"/>
                <w:lang w:val="en-US"/>
              </w:rPr>
              <w:t>1.</w:t>
            </w:r>
            <w:r w:rsidR="005915D7">
              <w:rPr>
                <w:lang w:val="en-US"/>
              </w:rPr>
              <w:t>245 (35.792</w:t>
            </w:r>
            <w:r w:rsidRPr="0062123C">
              <w:rPr>
                <w:lang w:val="en-US"/>
              </w:rPr>
              <w:t>%)</w:t>
            </w:r>
          </w:p>
        </w:tc>
        <w:tc>
          <w:tcPr>
            <w:tcW w:w="2221" w:type="dxa"/>
          </w:tcPr>
          <w:p w14:paraId="19743D35" w14:textId="22698BD6" w:rsidR="00994ABE" w:rsidRPr="0062123C" w:rsidRDefault="005915D7" w:rsidP="00002FA4">
            <w:pPr>
              <w:spacing w:after="0"/>
              <w:jc w:val="right"/>
              <w:rPr>
                <w:lang w:val="en-US"/>
              </w:rPr>
            </w:pPr>
            <w:r>
              <w:rPr>
                <w:lang w:val="en-US"/>
              </w:rPr>
              <w:t>1.165 (37.466</w:t>
            </w:r>
            <w:r w:rsidR="00994ABE" w:rsidRPr="0062123C">
              <w:rPr>
                <w:lang w:val="en-US"/>
              </w:rPr>
              <w:t>%)</w:t>
            </w:r>
          </w:p>
        </w:tc>
        <w:tc>
          <w:tcPr>
            <w:tcW w:w="2221" w:type="dxa"/>
          </w:tcPr>
          <w:p w14:paraId="1B5CD54D" w14:textId="45991235" w:rsidR="00994ABE" w:rsidRPr="0062123C" w:rsidRDefault="005915D7" w:rsidP="00002FA4">
            <w:pPr>
              <w:spacing w:after="0"/>
              <w:jc w:val="right"/>
              <w:rPr>
                <w:lang w:val="en-US"/>
              </w:rPr>
            </w:pPr>
            <w:r>
              <w:rPr>
                <w:lang w:val="en-US"/>
              </w:rPr>
              <w:t>1.086 (39.194</w:t>
            </w:r>
            <w:r w:rsidR="00994ABE" w:rsidRPr="0062123C">
              <w:rPr>
                <w:lang w:val="en-US"/>
              </w:rPr>
              <w:t>%)</w:t>
            </w:r>
          </w:p>
        </w:tc>
      </w:tr>
    </w:tbl>
    <w:p w14:paraId="3ABD09EC" w14:textId="77777777" w:rsidR="00994ABE" w:rsidRPr="0062123C" w:rsidRDefault="00994ABE" w:rsidP="00AE1C50">
      <w:pPr>
        <w:jc w:val="center"/>
        <w:rPr>
          <w:lang w:val="en-US"/>
        </w:rPr>
      </w:pPr>
    </w:p>
    <w:p w14:paraId="3213FE69" w14:textId="0D76B6CF" w:rsidR="00D14B7E" w:rsidRPr="0062123C" w:rsidRDefault="006E7F58" w:rsidP="00FA3B70">
      <w:pPr>
        <w:jc w:val="both"/>
        <w:rPr>
          <w:lang w:val="en-US"/>
        </w:rPr>
      </w:pPr>
      <w:r w:rsidRPr="006E7F58">
        <w:rPr>
          <w:lang w:val="en-US"/>
        </w:rPr>
        <w:t>As can be seen in Figures 3.1 and 3.2, the Rel-17 UEs in paged group and the not-paged group should check the paging status by monitoring the PEI within the I-DRX cycle. On the other hand, when the Rel-18 UE is in the not-paged group, the MR maintains the UDS state during the corresponding I-DRX cycle, so the Rel-18 UE can secure more PSG. This is more pronounced as it goes t</w:t>
      </w:r>
      <w:r>
        <w:rPr>
          <w:lang w:val="en-US"/>
        </w:rPr>
        <w:t>o high SINR</w:t>
      </w:r>
      <w:r w:rsidR="00D14B7E" w:rsidRPr="0062123C">
        <w:rPr>
          <w:lang w:val="en-US"/>
        </w:rPr>
        <w:t>.</w:t>
      </w:r>
    </w:p>
    <w:p w14:paraId="467B6048" w14:textId="7B65DBB6" w:rsidR="00D14B7E" w:rsidRDefault="00D14B7E" w:rsidP="00D14B7E">
      <w:pPr>
        <w:rPr>
          <w:b/>
          <w:u w:val="single"/>
          <w:lang w:val="en-US"/>
        </w:rPr>
      </w:pPr>
      <w:r w:rsidRPr="00D14B7E">
        <w:rPr>
          <w:b/>
          <w:u w:val="single"/>
          <w:lang w:val="en-US"/>
        </w:rPr>
        <w:t>Observation</w:t>
      </w:r>
      <w:r w:rsidR="00CE0DAC">
        <w:rPr>
          <w:b/>
          <w:u w:val="single"/>
          <w:lang w:val="en-US"/>
        </w:rPr>
        <w:t xml:space="preserve"> 2</w:t>
      </w:r>
      <w:r w:rsidRPr="00D14B7E">
        <w:rPr>
          <w:b/>
          <w:u w:val="single"/>
          <w:lang w:val="en-US"/>
        </w:rPr>
        <w:t xml:space="preserve">: </w:t>
      </w:r>
      <w:r w:rsidR="00C340F0">
        <w:rPr>
          <w:b/>
          <w:u w:val="single"/>
          <w:lang w:val="en-US"/>
        </w:rPr>
        <w:t xml:space="preserve">If LP-WUS replaces PEI’s role, </w:t>
      </w:r>
      <w:r w:rsidR="000C6F90">
        <w:rPr>
          <w:b/>
          <w:u w:val="single"/>
          <w:lang w:val="en-US"/>
        </w:rPr>
        <w:t xml:space="preserve">Rel-18 UEs with LP-WUS/WUR can achieve the power saving gain </w:t>
      </w:r>
      <w:r w:rsidR="002033EB">
        <w:rPr>
          <w:b/>
          <w:u w:val="single"/>
          <w:lang w:val="en-US"/>
        </w:rPr>
        <w:t xml:space="preserve">of max. </w:t>
      </w:r>
      <w:r w:rsidR="00DE12AD">
        <w:rPr>
          <w:b/>
          <w:u w:val="single"/>
          <w:lang w:val="en-US"/>
        </w:rPr>
        <w:t>39</w:t>
      </w:r>
      <w:r w:rsidR="00330529">
        <w:rPr>
          <w:b/>
          <w:u w:val="single"/>
          <w:lang w:val="en-US"/>
        </w:rPr>
        <w:t>%</w:t>
      </w:r>
      <w:r w:rsidR="002033EB">
        <w:rPr>
          <w:b/>
          <w:u w:val="single"/>
          <w:lang w:val="en-US"/>
        </w:rPr>
        <w:t xml:space="preserve"> </w:t>
      </w:r>
      <w:r w:rsidR="000C6F90">
        <w:rPr>
          <w:b/>
          <w:u w:val="single"/>
          <w:lang w:val="en-US"/>
        </w:rPr>
        <w:t>compared to Rel-17 UEs who detect PEI.</w:t>
      </w:r>
    </w:p>
    <w:p w14:paraId="6D119611" w14:textId="77777777" w:rsidR="008203F5" w:rsidRDefault="008203F5" w:rsidP="008203F5">
      <w:pPr>
        <w:rPr>
          <w:b/>
          <w:sz w:val="22"/>
          <w:lang w:val="en-US"/>
        </w:rPr>
      </w:pPr>
    </w:p>
    <w:p w14:paraId="6826AF8B" w14:textId="2F73181C" w:rsidR="008203F5" w:rsidRPr="00FA3B70" w:rsidRDefault="008203F5" w:rsidP="00D14B7E">
      <w:pPr>
        <w:rPr>
          <w:b/>
          <w:sz w:val="22"/>
          <w:lang w:val="en-US"/>
        </w:rPr>
      </w:pPr>
      <w:r>
        <w:rPr>
          <w:b/>
          <w:sz w:val="22"/>
          <w:lang w:val="en-US"/>
        </w:rPr>
        <w:t>Evaluation result 2: C</w:t>
      </w:r>
      <w:r w:rsidR="000E2E83">
        <w:rPr>
          <w:b/>
          <w:sz w:val="22"/>
          <w:lang w:val="en-US"/>
        </w:rPr>
        <w:t>ompar</w:t>
      </w:r>
      <w:r w:rsidR="000C6F90">
        <w:rPr>
          <w:b/>
          <w:sz w:val="22"/>
          <w:lang w:val="en-US"/>
        </w:rPr>
        <w:t>ing the impact of FAR on the power consumption</w:t>
      </w:r>
    </w:p>
    <w:p w14:paraId="6325503C" w14:textId="6F60E767" w:rsidR="003A091F" w:rsidRPr="00FA3B70" w:rsidRDefault="006757CD" w:rsidP="00FA3B70">
      <w:pPr>
        <w:jc w:val="both"/>
        <w:rPr>
          <w:lang w:val="en-US"/>
        </w:rPr>
      </w:pPr>
      <w:r w:rsidRPr="0062123C">
        <w:rPr>
          <w:rFonts w:hint="eastAsia"/>
          <w:lang w:val="en-US"/>
        </w:rPr>
        <w:t>Table 3.</w:t>
      </w:r>
      <w:r>
        <w:rPr>
          <w:lang w:val="en-US"/>
        </w:rPr>
        <w:t>4</w:t>
      </w:r>
      <w:r w:rsidRPr="0062123C">
        <w:rPr>
          <w:lang w:val="en-US"/>
        </w:rPr>
        <w:t xml:space="preserve"> shows </w:t>
      </w:r>
      <w:r w:rsidR="003A091F" w:rsidRPr="00897CD0">
        <w:rPr>
          <w:lang w:val="en-US"/>
        </w:rPr>
        <w:t xml:space="preserve">the power </w:t>
      </w:r>
      <w:r w:rsidR="003A091F">
        <w:rPr>
          <w:lang w:val="en-US"/>
        </w:rPr>
        <w:t>consumption according to FAR and the relative power of LR. The same method for power consumption calculation as described in evaluation result 1 was applied.</w:t>
      </w:r>
      <w:r w:rsidR="002033EB">
        <w:rPr>
          <w:lang w:val="en-US"/>
        </w:rPr>
        <w:t xml:space="preserve"> The </w:t>
      </w:r>
      <w:r w:rsidR="00390968">
        <w:rPr>
          <w:lang w:val="en-US"/>
        </w:rPr>
        <w:t>evaluation results</w:t>
      </w:r>
      <w:r w:rsidR="002033EB">
        <w:rPr>
          <w:lang w:val="en-US"/>
        </w:rPr>
        <w:t xml:space="preserve"> in Table 3.4 </w:t>
      </w:r>
      <w:r w:rsidR="00390968">
        <w:rPr>
          <w:lang w:val="en-US"/>
        </w:rPr>
        <w:t>are</w:t>
      </w:r>
      <w:r w:rsidR="002033EB">
        <w:rPr>
          <w:lang w:val="en-US"/>
        </w:rPr>
        <w:t xml:space="preserve"> discussed in section 2.2.</w:t>
      </w:r>
    </w:p>
    <w:p w14:paraId="1C49E1D6" w14:textId="1FA8FBA8" w:rsidR="008203F5" w:rsidRPr="0062123C" w:rsidRDefault="008203F5" w:rsidP="008203F5">
      <w:pPr>
        <w:jc w:val="center"/>
        <w:rPr>
          <w:b/>
          <w:lang w:val="en-US" w:eastAsia="x-none"/>
        </w:rPr>
      </w:pPr>
      <w:r w:rsidRPr="0062123C">
        <w:rPr>
          <w:b/>
          <w:lang w:val="en-US" w:eastAsia="x-none"/>
        </w:rPr>
        <w:t>Table 3.</w:t>
      </w:r>
      <w:r>
        <w:rPr>
          <w:b/>
          <w:lang w:val="en-US" w:eastAsia="x-none"/>
        </w:rPr>
        <w:t>4</w:t>
      </w:r>
      <w:r w:rsidR="000C6F90">
        <w:rPr>
          <w:b/>
          <w:lang w:val="en-US" w:eastAsia="x-none"/>
        </w:rPr>
        <w:t>: Evaluation results for low SINR and 1.28s i</w:t>
      </w:r>
      <w:r w:rsidR="006757CD">
        <w:rPr>
          <w:b/>
          <w:lang w:val="en-US" w:eastAsia="x-none"/>
        </w:rPr>
        <w:t>-</w:t>
      </w:r>
      <w:r w:rsidR="000C6F90">
        <w:rPr>
          <w:b/>
          <w:lang w:val="en-US" w:eastAsia="x-none"/>
        </w:rPr>
        <w:t>DRX cycle</w:t>
      </w:r>
      <w:r w:rsidRPr="0062123C">
        <w:rPr>
          <w:b/>
          <w:lang w:val="en-US" w:eastAsia="x-none"/>
        </w:rPr>
        <w:t>: (R_G, R_E)=(10%, 1%)</w:t>
      </w:r>
    </w:p>
    <w:tbl>
      <w:tblPr>
        <w:tblStyle w:val="a6"/>
        <w:tblW w:w="6091" w:type="dxa"/>
        <w:jc w:val="center"/>
        <w:tblLook w:val="04A0" w:firstRow="1" w:lastRow="0" w:firstColumn="1" w:lastColumn="0" w:noHBand="0" w:noVBand="1"/>
      </w:tblPr>
      <w:tblGrid>
        <w:gridCol w:w="2279"/>
        <w:gridCol w:w="1827"/>
        <w:gridCol w:w="1985"/>
      </w:tblGrid>
      <w:tr w:rsidR="00F61F38" w:rsidRPr="001125DC" w14:paraId="1116DD08" w14:textId="594777AC" w:rsidTr="00FA3B70">
        <w:trPr>
          <w:jc w:val="center"/>
        </w:trPr>
        <w:tc>
          <w:tcPr>
            <w:tcW w:w="2279" w:type="dxa"/>
            <w:shd w:val="clear" w:color="auto" w:fill="D9D9D9" w:themeFill="background1" w:themeFillShade="D9"/>
          </w:tcPr>
          <w:p w14:paraId="596980B8" w14:textId="5824AEA4" w:rsidR="00F61F38" w:rsidRPr="001125DC" w:rsidRDefault="00F61F38" w:rsidP="00002FA4">
            <w:pPr>
              <w:spacing w:after="0"/>
              <w:jc w:val="center"/>
              <w:rPr>
                <w:b/>
                <w:lang w:val="en-US"/>
              </w:rPr>
            </w:pPr>
            <w:r>
              <w:rPr>
                <w:b/>
                <w:color w:val="000000"/>
                <w:szCs w:val="22"/>
              </w:rPr>
              <w:t>Relative power of LR</w:t>
            </w:r>
          </w:p>
        </w:tc>
        <w:tc>
          <w:tcPr>
            <w:tcW w:w="1827" w:type="dxa"/>
            <w:shd w:val="clear" w:color="auto" w:fill="D9D9D9" w:themeFill="background1" w:themeFillShade="D9"/>
            <w:vAlign w:val="center"/>
          </w:tcPr>
          <w:p w14:paraId="3F7BF29A" w14:textId="124CB69A" w:rsidR="00F61F38" w:rsidRPr="001125DC" w:rsidRDefault="00F61F38" w:rsidP="00002FA4">
            <w:pPr>
              <w:spacing w:after="0"/>
              <w:jc w:val="center"/>
              <w:rPr>
                <w:b/>
                <w:color w:val="000000"/>
                <w:szCs w:val="22"/>
              </w:rPr>
            </w:pPr>
            <w:r>
              <w:rPr>
                <w:rFonts w:hint="eastAsia"/>
                <w:b/>
                <w:lang w:val="en-US"/>
              </w:rPr>
              <w:t>0.0</w:t>
            </w:r>
            <w:r>
              <w:rPr>
                <w:b/>
                <w:lang w:val="en-US"/>
              </w:rPr>
              <w:t>0</w:t>
            </w:r>
            <w:r>
              <w:rPr>
                <w:rFonts w:hint="eastAsia"/>
                <w:b/>
                <w:lang w:val="en-US"/>
              </w:rPr>
              <w:t>5</w:t>
            </w:r>
          </w:p>
        </w:tc>
        <w:tc>
          <w:tcPr>
            <w:tcW w:w="1985" w:type="dxa"/>
            <w:shd w:val="clear" w:color="auto" w:fill="D9D9D9" w:themeFill="background1" w:themeFillShade="D9"/>
          </w:tcPr>
          <w:p w14:paraId="0AA5D9D8" w14:textId="3C389EF6" w:rsidR="00F61F38" w:rsidRDefault="00F61F38" w:rsidP="00002FA4">
            <w:pPr>
              <w:spacing w:after="0"/>
              <w:jc w:val="center"/>
              <w:rPr>
                <w:b/>
                <w:lang w:val="en-US"/>
              </w:rPr>
            </w:pPr>
            <w:r>
              <w:rPr>
                <w:rFonts w:hint="eastAsia"/>
                <w:b/>
                <w:lang w:val="en-US"/>
              </w:rPr>
              <w:t>0.05</w:t>
            </w:r>
          </w:p>
        </w:tc>
      </w:tr>
      <w:tr w:rsidR="00F61F38" w:rsidRPr="007F7215" w14:paraId="30285CFE" w14:textId="4149BD55" w:rsidTr="00FA3B70">
        <w:trPr>
          <w:jc w:val="center"/>
        </w:trPr>
        <w:tc>
          <w:tcPr>
            <w:tcW w:w="2279" w:type="dxa"/>
          </w:tcPr>
          <w:p w14:paraId="69303096" w14:textId="1C48B2D6" w:rsidR="00F61F38" w:rsidRPr="007F7215" w:rsidRDefault="00F61F38" w:rsidP="008D4276">
            <w:pPr>
              <w:spacing w:after="0"/>
              <w:jc w:val="center"/>
              <w:rPr>
                <w:color w:val="000000"/>
                <w:szCs w:val="22"/>
                <w:lang w:val="en-US"/>
              </w:rPr>
            </w:pPr>
            <w:r>
              <w:rPr>
                <w:color w:val="000000"/>
                <w:szCs w:val="22"/>
              </w:rPr>
              <w:t>FAR: 1%</w:t>
            </w:r>
          </w:p>
        </w:tc>
        <w:tc>
          <w:tcPr>
            <w:tcW w:w="1827" w:type="dxa"/>
          </w:tcPr>
          <w:p w14:paraId="78C4C78D" w14:textId="7BFF9620" w:rsidR="00F61F38" w:rsidRPr="007F7215" w:rsidRDefault="002F54E4" w:rsidP="00FA3B70">
            <w:pPr>
              <w:spacing w:after="0"/>
              <w:jc w:val="center"/>
              <w:rPr>
                <w:lang w:val="en-US"/>
              </w:rPr>
            </w:pPr>
            <w:r>
              <w:rPr>
                <w:lang w:val="en-US"/>
              </w:rPr>
              <w:t>1.299</w:t>
            </w:r>
          </w:p>
        </w:tc>
        <w:tc>
          <w:tcPr>
            <w:tcW w:w="1985" w:type="dxa"/>
          </w:tcPr>
          <w:p w14:paraId="4ED46375" w14:textId="52EC0133" w:rsidR="00F61F38" w:rsidRDefault="00FA3B70" w:rsidP="00FA3B70">
            <w:pPr>
              <w:spacing w:after="0"/>
              <w:jc w:val="center"/>
              <w:rPr>
                <w:lang w:val="en-US"/>
              </w:rPr>
            </w:pPr>
            <w:r>
              <w:rPr>
                <w:rFonts w:hint="eastAsia"/>
                <w:lang w:val="en-US"/>
              </w:rPr>
              <w:t>1.</w:t>
            </w:r>
            <w:r w:rsidR="002F54E4">
              <w:rPr>
                <w:lang w:val="en-US"/>
              </w:rPr>
              <w:t>344</w:t>
            </w:r>
          </w:p>
        </w:tc>
      </w:tr>
      <w:tr w:rsidR="00F61F38" w:rsidRPr="007F7215" w14:paraId="6B5A0FDA" w14:textId="77777777" w:rsidTr="00FA3B70">
        <w:trPr>
          <w:trHeight w:val="264"/>
          <w:jc w:val="center"/>
        </w:trPr>
        <w:tc>
          <w:tcPr>
            <w:tcW w:w="2279" w:type="dxa"/>
          </w:tcPr>
          <w:p w14:paraId="3B2148A4" w14:textId="305A28E9" w:rsidR="00F61F38" w:rsidRDefault="00F61F38" w:rsidP="000C6F90">
            <w:pPr>
              <w:spacing w:after="0"/>
              <w:jc w:val="center"/>
              <w:rPr>
                <w:color w:val="000000"/>
                <w:szCs w:val="22"/>
              </w:rPr>
            </w:pPr>
            <w:r>
              <w:rPr>
                <w:rFonts w:hint="eastAsia"/>
                <w:color w:val="000000"/>
                <w:szCs w:val="22"/>
              </w:rPr>
              <w:t>FAR: 10%</w:t>
            </w:r>
          </w:p>
        </w:tc>
        <w:tc>
          <w:tcPr>
            <w:tcW w:w="1827" w:type="dxa"/>
          </w:tcPr>
          <w:p w14:paraId="06ECA08C" w14:textId="21382E1E" w:rsidR="00F61F38" w:rsidRDefault="002F54E4" w:rsidP="00FA3B70">
            <w:pPr>
              <w:spacing w:after="0"/>
              <w:jc w:val="center"/>
              <w:rPr>
                <w:lang w:val="en-US"/>
              </w:rPr>
            </w:pPr>
            <w:r>
              <w:rPr>
                <w:rFonts w:hint="eastAsia"/>
                <w:lang w:val="en-US"/>
              </w:rPr>
              <w:t>2.190</w:t>
            </w:r>
          </w:p>
        </w:tc>
        <w:tc>
          <w:tcPr>
            <w:tcW w:w="1985" w:type="dxa"/>
          </w:tcPr>
          <w:p w14:paraId="3ED7D84D" w14:textId="28DCF4B4" w:rsidR="00F61F38" w:rsidRDefault="002F54E4" w:rsidP="00FA3B70">
            <w:pPr>
              <w:spacing w:after="0"/>
              <w:jc w:val="center"/>
              <w:rPr>
                <w:lang w:val="en-US"/>
              </w:rPr>
            </w:pPr>
            <w:r>
              <w:rPr>
                <w:rFonts w:hint="eastAsia"/>
                <w:lang w:val="en-US"/>
              </w:rPr>
              <w:t>2.230</w:t>
            </w:r>
          </w:p>
        </w:tc>
      </w:tr>
    </w:tbl>
    <w:p w14:paraId="7CE50C89" w14:textId="77777777" w:rsidR="00CC4665" w:rsidRPr="00D64109" w:rsidRDefault="00CC4665" w:rsidP="00CC4665">
      <w:pPr>
        <w:rPr>
          <w:lang w:val="en-US"/>
        </w:rPr>
      </w:pPr>
    </w:p>
    <w:p w14:paraId="7A1EE432" w14:textId="77777777" w:rsidR="00B6392D" w:rsidRDefault="00B6392D" w:rsidP="00B6392D">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Others</w:t>
      </w:r>
    </w:p>
    <w:p w14:paraId="0E2538E5" w14:textId="77777777" w:rsidR="00D14B7E" w:rsidRPr="00DB50A2" w:rsidRDefault="00D14B7E" w:rsidP="00D14B7E">
      <w:pPr>
        <w:pStyle w:val="2"/>
        <w:keepLines/>
        <w:numPr>
          <w:ilvl w:val="1"/>
          <w:numId w:val="1"/>
        </w:numPr>
        <w:spacing w:after="120"/>
        <w:ind w:left="920" w:right="200"/>
        <w:rPr>
          <w:lang w:val="en-US"/>
        </w:rPr>
      </w:pPr>
      <w:r>
        <w:rPr>
          <w:rFonts w:ascii="Arial" w:eastAsia="맑은 고딕" w:hAnsi="Arial" w:cs="Times New Roman" w:hint="eastAsia"/>
        </w:rPr>
        <w:t xml:space="preserve">Latency </w:t>
      </w:r>
      <w:r>
        <w:rPr>
          <w:rFonts w:ascii="Arial" w:eastAsia="맑은 고딕" w:hAnsi="Arial" w:cs="Times New Roman"/>
        </w:rPr>
        <w:t>evaluation assumption</w:t>
      </w:r>
    </w:p>
    <w:p w14:paraId="45045DDE" w14:textId="704C5BE1" w:rsidR="00D14B7E" w:rsidRPr="00684FEB" w:rsidRDefault="006E7F58" w:rsidP="00D14B7E">
      <w:pPr>
        <w:jc w:val="both"/>
        <w:rPr>
          <w:lang w:val="en-US"/>
        </w:rPr>
      </w:pPr>
      <w:r w:rsidRPr="006E7F58">
        <w:rPr>
          <w:lang w:val="en-US"/>
        </w:rPr>
        <w:t>In the last meeting, the definition of latency for the RRC_IDLE/INACTIVE state was agreed, but that for the RRC_CONNECTED state was not determined. Considering the main purpose of the wake-up is to guarantee a data reception in time with the minimum power consumption, the latency should be defined including the UE-specific data reception. However, re-transmission is not related to the performance of LP-WUS/WUR. Therefore, the latency for the RRC_CONNECTED state can be defined as the time interval between the data arrival time at the gNB and the time of the first UE-specific data channel reception. This is also consistent with the definition of the latency for RRC_ IDLE/INACTIVE state</w:t>
      </w:r>
      <w:r w:rsidR="00D14B7E">
        <w:rPr>
          <w:lang w:val="en-US"/>
        </w:rPr>
        <w:t>.</w:t>
      </w:r>
    </w:p>
    <w:p w14:paraId="5391DBB9" w14:textId="2F8206CA" w:rsidR="00D14B7E" w:rsidRPr="00B87A66" w:rsidRDefault="00D14B7E" w:rsidP="00D14B7E">
      <w:pPr>
        <w:spacing w:after="0"/>
        <w:jc w:val="both"/>
        <w:rPr>
          <w:b/>
          <w:u w:val="single"/>
          <w:lang w:val="en-US"/>
        </w:rPr>
      </w:pPr>
      <w:r>
        <w:rPr>
          <w:b/>
          <w:u w:val="single"/>
          <w:lang w:val="en-US"/>
        </w:rPr>
        <w:t>Proposal</w:t>
      </w:r>
      <w:r w:rsidR="00CE0DAC">
        <w:rPr>
          <w:b/>
          <w:u w:val="single"/>
          <w:lang w:val="en-US"/>
        </w:rPr>
        <w:t xml:space="preserve"> 9</w:t>
      </w:r>
      <w:r w:rsidRPr="00D806E8">
        <w:rPr>
          <w:b/>
          <w:u w:val="single"/>
          <w:lang w:val="en-US"/>
        </w:rPr>
        <w:t>:</w:t>
      </w:r>
      <w:r>
        <w:rPr>
          <w:b/>
          <w:u w:val="single"/>
          <w:lang w:val="en-US"/>
        </w:rPr>
        <w:t xml:space="preserve"> The latency for</w:t>
      </w:r>
      <w:r w:rsidR="00330529">
        <w:rPr>
          <w:b/>
          <w:u w:val="single"/>
          <w:lang w:val="en-US"/>
        </w:rPr>
        <w:t xml:space="preserve"> RRC_</w:t>
      </w:r>
      <w:r>
        <w:rPr>
          <w:b/>
          <w:u w:val="single"/>
          <w:lang w:val="en-US"/>
        </w:rPr>
        <w:t>CONNECTED state is defined as t</w:t>
      </w:r>
      <w:r w:rsidRPr="00B87A66">
        <w:rPr>
          <w:rFonts w:hint="eastAsia"/>
          <w:b/>
          <w:u w:val="single"/>
          <w:lang w:val="en-US"/>
        </w:rPr>
        <w:t>he time interval between the data arrival time at</w:t>
      </w:r>
      <w:r w:rsidRPr="00B87A66">
        <w:rPr>
          <w:b/>
          <w:u w:val="single"/>
          <w:lang w:val="en-US"/>
        </w:rPr>
        <w:t xml:space="preserve"> the gNB and the time of the first </w:t>
      </w:r>
      <w:r>
        <w:rPr>
          <w:b/>
          <w:u w:val="single"/>
          <w:lang w:val="en-US"/>
        </w:rPr>
        <w:t xml:space="preserve">UE specific </w:t>
      </w:r>
      <w:r w:rsidR="003715F3">
        <w:rPr>
          <w:b/>
          <w:u w:val="single"/>
          <w:lang w:val="en-US"/>
        </w:rPr>
        <w:t>data channel reception.</w:t>
      </w:r>
    </w:p>
    <w:p w14:paraId="1DA72C63" w14:textId="77777777" w:rsidR="00D14B7E" w:rsidRPr="00962E7F" w:rsidRDefault="00D14B7E" w:rsidP="00D14B7E">
      <w:pPr>
        <w:rPr>
          <w:lang w:val="en-US"/>
        </w:rPr>
      </w:pPr>
    </w:p>
    <w:p w14:paraId="315EA62F" w14:textId="77777777" w:rsidR="00D14B7E" w:rsidRDefault="00D14B7E" w:rsidP="00D14B7E">
      <w:pPr>
        <w:pStyle w:val="2"/>
        <w:keepLines/>
        <w:numPr>
          <w:ilvl w:val="1"/>
          <w:numId w:val="1"/>
        </w:numPr>
        <w:spacing w:after="120"/>
        <w:ind w:left="920" w:right="200"/>
      </w:pPr>
      <w:r>
        <w:rPr>
          <w:rFonts w:ascii="Arial" w:eastAsia="맑은 고딕" w:hAnsi="Arial" w:cs="Times New Roman" w:hint="eastAsia"/>
        </w:rPr>
        <w:t xml:space="preserve">Link budget </w:t>
      </w:r>
      <w:r>
        <w:rPr>
          <w:rFonts w:ascii="Arial" w:eastAsia="맑은 고딕" w:hAnsi="Arial" w:cs="Times New Roman"/>
        </w:rPr>
        <w:t>evaluation assumption</w:t>
      </w:r>
    </w:p>
    <w:p w14:paraId="171A3936" w14:textId="77777777" w:rsidR="00D14B7E" w:rsidRDefault="00D14B7E" w:rsidP="00D14B7E">
      <w:pPr>
        <w:jc w:val="both"/>
        <w:rPr>
          <w:lang w:val="en-US"/>
        </w:rPr>
      </w:pPr>
      <w:r w:rsidRPr="001023A6">
        <w:rPr>
          <w:lang w:val="en-US"/>
        </w:rPr>
        <w:t xml:space="preserve">To study coverage according to the architecture of LR, </w:t>
      </w:r>
      <w:r>
        <w:rPr>
          <w:lang w:val="en-US"/>
        </w:rPr>
        <w:t xml:space="preserve">a </w:t>
      </w:r>
      <w:r w:rsidRPr="001023A6">
        <w:rPr>
          <w:lang w:val="en-US"/>
        </w:rPr>
        <w:t>proper noise figure</w:t>
      </w:r>
      <w:r>
        <w:rPr>
          <w:lang w:val="en-US"/>
        </w:rPr>
        <w:t xml:space="preserve"> (NF)</w:t>
      </w:r>
      <w:r w:rsidRPr="001023A6">
        <w:rPr>
          <w:lang w:val="en-US"/>
        </w:rPr>
        <w:t xml:space="preserve"> should be u</w:t>
      </w:r>
      <w:r>
        <w:rPr>
          <w:lang w:val="en-US"/>
        </w:rPr>
        <w:t>sed for link budget evaluation. Equal to</w:t>
      </w:r>
      <w:r w:rsidRPr="001023A6">
        <w:rPr>
          <w:lang w:val="en-US"/>
        </w:rPr>
        <w:t xml:space="preserve"> the power consumption of LR, the value of NF of LR</w:t>
      </w:r>
      <w:r>
        <w:rPr>
          <w:lang w:val="en-US"/>
        </w:rPr>
        <w:t xml:space="preserve"> is affected by </w:t>
      </w:r>
      <w:r w:rsidRPr="001023A6">
        <w:rPr>
          <w:lang w:val="en-US"/>
        </w:rPr>
        <w:t xml:space="preserve">the design choice as well as </w:t>
      </w:r>
      <w:r>
        <w:rPr>
          <w:lang w:val="en-US"/>
        </w:rPr>
        <w:t>the type of architecture</w:t>
      </w:r>
      <w:r w:rsidRPr="001023A6">
        <w:rPr>
          <w:lang w:val="en-US"/>
        </w:rPr>
        <w:t>. At least, since the prese</w:t>
      </w:r>
      <w:r>
        <w:rPr>
          <w:lang w:val="en-US"/>
        </w:rPr>
        <w:t xml:space="preserve">nce of LNA has a substantial impact on the NF, it </w:t>
      </w:r>
      <w:r w:rsidRPr="001023A6">
        <w:rPr>
          <w:lang w:val="en-US"/>
        </w:rPr>
        <w:t>should be reflected in selecting the NF value for evaluation. Whether other components should be considered can be studied further.</w:t>
      </w:r>
    </w:p>
    <w:p w14:paraId="641181D0" w14:textId="1D75D21C" w:rsidR="00D14B7E" w:rsidRDefault="00D14B7E" w:rsidP="00D14B7E">
      <w:pPr>
        <w:spacing w:after="0"/>
        <w:jc w:val="both"/>
        <w:rPr>
          <w:b/>
          <w:u w:val="single"/>
          <w:lang w:val="en-US"/>
        </w:rPr>
      </w:pPr>
      <w:r>
        <w:rPr>
          <w:b/>
          <w:u w:val="single"/>
          <w:lang w:val="en-US"/>
        </w:rPr>
        <w:t>Proposal</w:t>
      </w:r>
      <w:r w:rsidR="00CE0DAC">
        <w:rPr>
          <w:b/>
          <w:u w:val="single"/>
          <w:lang w:val="en-US"/>
        </w:rPr>
        <w:t xml:space="preserve"> 10</w:t>
      </w:r>
      <w:r w:rsidRPr="00D806E8">
        <w:rPr>
          <w:b/>
          <w:u w:val="single"/>
          <w:lang w:val="en-US"/>
        </w:rPr>
        <w:t>:</w:t>
      </w:r>
      <w:r>
        <w:rPr>
          <w:b/>
          <w:u w:val="single"/>
          <w:lang w:val="en-US"/>
        </w:rPr>
        <w:t xml:space="preserve"> The presence of LNA should be reflected to select the NF value for link budget evaluation</w:t>
      </w:r>
      <w:r w:rsidRPr="00B87A66">
        <w:rPr>
          <w:b/>
          <w:u w:val="single"/>
          <w:lang w:val="en-US"/>
        </w:rPr>
        <w:t>.</w:t>
      </w:r>
    </w:p>
    <w:p w14:paraId="3CAE24A4" w14:textId="1388A1B5" w:rsidR="002C04E7" w:rsidRPr="00D14B7E" w:rsidRDefault="00F418E2" w:rsidP="00262CAF">
      <w:pPr>
        <w:spacing w:after="160" w:line="259" w:lineRule="auto"/>
        <w:jc w:val="both"/>
        <w:rPr>
          <w:lang w:val="en-US"/>
        </w:rPr>
      </w:pPr>
      <w:r>
        <w:rPr>
          <w:lang w:val="en-US"/>
        </w:rPr>
        <w:br w:type="page"/>
      </w:r>
    </w:p>
    <w:p w14:paraId="455F5B34" w14:textId="77777777" w:rsidR="00B6392D" w:rsidRDefault="00B6392D" w:rsidP="00B6392D">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Conclusion</w:t>
      </w:r>
    </w:p>
    <w:p w14:paraId="763AB0BB" w14:textId="77777777" w:rsidR="00B6392D" w:rsidRDefault="00B6392D" w:rsidP="00B6392D">
      <w:r>
        <w:t xml:space="preserve">This contribution considered the evaluation aspects for the low power wake-up signal and receiver. </w:t>
      </w:r>
    </w:p>
    <w:p w14:paraId="449AE3C7" w14:textId="6EB1C03D" w:rsidR="00B6392D" w:rsidRDefault="00B6392D" w:rsidP="00B6392D">
      <w:r>
        <w:t xml:space="preserve">The following </w:t>
      </w:r>
      <w:r w:rsidR="00E73240">
        <w:t>observations</w:t>
      </w:r>
      <w:r>
        <w:t xml:space="preserve"> </w:t>
      </w:r>
      <w:r w:rsidR="00E73240">
        <w:t xml:space="preserve">and proposals </w:t>
      </w:r>
      <w:r>
        <w:t>have been made:</w:t>
      </w:r>
    </w:p>
    <w:p w14:paraId="52698223" w14:textId="5B6DDDF0" w:rsidR="00F07914" w:rsidRDefault="00CE0DAC" w:rsidP="00262CAF">
      <w:pPr>
        <w:spacing w:after="0"/>
        <w:jc w:val="both"/>
        <w:rPr>
          <w:b/>
          <w:u w:val="single"/>
          <w:lang w:val="en-US"/>
        </w:rPr>
      </w:pPr>
      <w:r w:rsidRPr="00FA3B70">
        <w:rPr>
          <w:b/>
          <w:u w:val="single"/>
          <w:lang w:val="en-US"/>
        </w:rPr>
        <w:t>Observation</w:t>
      </w:r>
      <w:r>
        <w:rPr>
          <w:b/>
          <w:u w:val="single"/>
          <w:lang w:val="en-US"/>
        </w:rPr>
        <w:t xml:space="preserve"> 1</w:t>
      </w:r>
      <w:r w:rsidRPr="00FA3B70">
        <w:rPr>
          <w:b/>
          <w:u w:val="single"/>
          <w:lang w:val="en-US"/>
        </w:rPr>
        <w:t>: 10% FAR can increases the total power consumption of MR and LR about 1.6 times compared to 1% FAR.</w:t>
      </w:r>
    </w:p>
    <w:p w14:paraId="20E8329B" w14:textId="77777777" w:rsidR="00F07914" w:rsidRPr="00FA3B70" w:rsidRDefault="00F07914" w:rsidP="00262CAF">
      <w:pPr>
        <w:spacing w:after="0"/>
        <w:jc w:val="both"/>
        <w:rPr>
          <w:b/>
          <w:u w:val="single"/>
          <w:lang w:val="en-US"/>
        </w:rPr>
      </w:pPr>
    </w:p>
    <w:p w14:paraId="05212E3A" w14:textId="06EA25CD" w:rsidR="002859A5" w:rsidRDefault="00CE0DAC" w:rsidP="00262CAF">
      <w:pPr>
        <w:spacing w:after="0"/>
        <w:jc w:val="both"/>
        <w:rPr>
          <w:b/>
          <w:u w:val="single"/>
          <w:lang w:val="en-US"/>
        </w:rPr>
      </w:pPr>
      <w:r w:rsidRPr="00D14B7E">
        <w:rPr>
          <w:b/>
          <w:u w:val="single"/>
          <w:lang w:val="en-US"/>
        </w:rPr>
        <w:t>Observation</w:t>
      </w:r>
      <w:r>
        <w:rPr>
          <w:b/>
          <w:u w:val="single"/>
          <w:lang w:val="en-US"/>
        </w:rPr>
        <w:t xml:space="preserve"> 2</w:t>
      </w:r>
      <w:r w:rsidRPr="00D14B7E">
        <w:rPr>
          <w:b/>
          <w:u w:val="single"/>
          <w:lang w:val="en-US"/>
        </w:rPr>
        <w:t xml:space="preserve">: </w:t>
      </w:r>
      <w:r>
        <w:rPr>
          <w:b/>
          <w:u w:val="single"/>
          <w:lang w:val="en-US"/>
        </w:rPr>
        <w:t>If LP-WUS replaces PEI’s role, Rel-18 UEs with LP-WUS/WUR can achieve the power saving gain of max. 39% compared to Rel-17 UEs who detect PEI.</w:t>
      </w:r>
    </w:p>
    <w:p w14:paraId="5FB8D381" w14:textId="77777777" w:rsidR="00F07914" w:rsidRPr="00262CAF" w:rsidRDefault="00F07914" w:rsidP="00262CAF">
      <w:pPr>
        <w:spacing w:after="0"/>
        <w:jc w:val="both"/>
        <w:rPr>
          <w:b/>
          <w:u w:val="single"/>
          <w:lang w:val="en-US"/>
        </w:rPr>
      </w:pPr>
    </w:p>
    <w:p w14:paraId="20AA44BE" w14:textId="0220EACD" w:rsidR="00CE0DAC" w:rsidRDefault="00CE0DAC" w:rsidP="00262CAF">
      <w:pPr>
        <w:spacing w:after="0"/>
        <w:jc w:val="both"/>
        <w:rPr>
          <w:b/>
          <w:u w:val="single"/>
          <w:lang w:val="en-US"/>
        </w:rPr>
      </w:pPr>
      <w:r w:rsidRPr="00F11C4C">
        <w:rPr>
          <w:b/>
          <w:u w:val="single"/>
          <w:lang w:val="en-US"/>
        </w:rPr>
        <w:t>Proposal</w:t>
      </w:r>
      <w:r>
        <w:rPr>
          <w:b/>
          <w:u w:val="single"/>
          <w:lang w:val="en-US"/>
        </w:rPr>
        <w:t xml:space="preserve"> 1</w:t>
      </w:r>
      <w:r w:rsidRPr="00F11C4C">
        <w:rPr>
          <w:b/>
          <w:u w:val="single"/>
          <w:lang w:val="en-US"/>
        </w:rPr>
        <w:t>: The coverage for LP-WUS/WUR should be comparable to at least that of the NR downlink channel.</w:t>
      </w:r>
    </w:p>
    <w:p w14:paraId="43DC7597" w14:textId="77777777" w:rsidR="00F07914" w:rsidRDefault="00F07914" w:rsidP="00262CAF">
      <w:pPr>
        <w:spacing w:after="0"/>
        <w:jc w:val="both"/>
        <w:rPr>
          <w:b/>
          <w:u w:val="single"/>
          <w:lang w:val="en-US"/>
        </w:rPr>
      </w:pPr>
    </w:p>
    <w:p w14:paraId="08D88C34" w14:textId="77777777" w:rsidR="00316C84" w:rsidRPr="00897CD0" w:rsidRDefault="00316C84" w:rsidP="00262CAF">
      <w:pPr>
        <w:spacing w:after="0"/>
        <w:jc w:val="both"/>
        <w:rPr>
          <w:b/>
          <w:u w:val="single"/>
          <w:lang w:val="en-US"/>
        </w:rPr>
      </w:pPr>
      <w:r w:rsidRPr="00897CD0">
        <w:rPr>
          <w:b/>
          <w:u w:val="single"/>
          <w:lang w:val="en-US"/>
        </w:rPr>
        <w:t>Proposal</w:t>
      </w:r>
      <w:r>
        <w:rPr>
          <w:b/>
          <w:u w:val="single"/>
          <w:lang w:val="en-US"/>
        </w:rPr>
        <w:t xml:space="preserve"> 2</w:t>
      </w:r>
      <w:r w:rsidRPr="00897CD0">
        <w:rPr>
          <w:b/>
          <w:u w:val="single"/>
          <w:lang w:val="en-US"/>
        </w:rPr>
        <w:t>: 1% of MDR should be set to the target MDR for LP-WUS/WUR.</w:t>
      </w:r>
    </w:p>
    <w:p w14:paraId="772D2C36" w14:textId="56F28CB3" w:rsidR="00316C84" w:rsidRDefault="00316C84" w:rsidP="00262CAF">
      <w:pPr>
        <w:pStyle w:val="a3"/>
        <w:numPr>
          <w:ilvl w:val="0"/>
          <w:numId w:val="7"/>
        </w:numPr>
        <w:spacing w:after="0"/>
        <w:ind w:leftChars="0"/>
        <w:jc w:val="both"/>
        <w:rPr>
          <w:b/>
          <w:u w:val="single"/>
          <w:lang w:val="en-US"/>
        </w:rPr>
      </w:pPr>
      <w:r w:rsidRPr="00897CD0">
        <w:rPr>
          <w:b/>
          <w:u w:val="single"/>
          <w:lang w:val="en-US"/>
        </w:rPr>
        <w:t xml:space="preserve">In the aspects of the design of L1 procedures, </w:t>
      </w:r>
      <w:r w:rsidRPr="00897CD0">
        <w:rPr>
          <w:rFonts w:hint="eastAsia"/>
          <w:b/>
          <w:u w:val="single"/>
          <w:lang w:val="en-US"/>
        </w:rPr>
        <w:t xml:space="preserve">further study </w:t>
      </w:r>
      <w:r w:rsidRPr="00897CD0">
        <w:rPr>
          <w:b/>
          <w:u w:val="single"/>
          <w:lang w:val="en-US"/>
        </w:rPr>
        <w:t>to prevent the negative effect of MDR can be necessary.</w:t>
      </w:r>
    </w:p>
    <w:p w14:paraId="126E8F85" w14:textId="77777777" w:rsidR="00F07914" w:rsidRDefault="00F07914" w:rsidP="00316C84">
      <w:pPr>
        <w:spacing w:after="0"/>
        <w:jc w:val="both"/>
        <w:rPr>
          <w:b/>
          <w:u w:val="single"/>
          <w:lang w:val="en-US"/>
        </w:rPr>
      </w:pPr>
    </w:p>
    <w:p w14:paraId="59E948E6" w14:textId="7B9807C2" w:rsidR="00316C84" w:rsidRDefault="00316C84" w:rsidP="00316C84">
      <w:pPr>
        <w:spacing w:after="0"/>
        <w:jc w:val="both"/>
        <w:rPr>
          <w:b/>
          <w:u w:val="single"/>
          <w:lang w:val="en-US"/>
        </w:rPr>
      </w:pPr>
      <w:r>
        <w:rPr>
          <w:b/>
          <w:u w:val="single"/>
          <w:lang w:val="en-US"/>
        </w:rPr>
        <w:t>Proposal 3</w:t>
      </w:r>
      <w:r w:rsidRPr="00D806E8">
        <w:rPr>
          <w:b/>
          <w:u w:val="single"/>
          <w:lang w:val="en-US"/>
        </w:rPr>
        <w:t>:</w:t>
      </w:r>
      <w:r>
        <w:rPr>
          <w:b/>
          <w:u w:val="single"/>
          <w:lang w:val="en-US"/>
        </w:rPr>
        <w:t xml:space="preserve"> To define new sleep state of MR “Ultra-deep sleep”, the followings should be adopted:</w:t>
      </w:r>
    </w:p>
    <w:p w14:paraId="659E92F1" w14:textId="77777777" w:rsidR="00316C84" w:rsidRPr="0080724E" w:rsidRDefault="00316C84" w:rsidP="00316C84">
      <w:pPr>
        <w:pStyle w:val="a3"/>
        <w:numPr>
          <w:ilvl w:val="0"/>
          <w:numId w:val="7"/>
        </w:numPr>
        <w:spacing w:after="0"/>
        <w:ind w:leftChars="0"/>
        <w:jc w:val="both"/>
        <w:rPr>
          <w:b/>
          <w:u w:val="single"/>
          <w:lang w:val="en-US"/>
        </w:rPr>
      </w:pPr>
      <w:r w:rsidRPr="0080724E">
        <w:rPr>
          <w:rFonts w:hint="eastAsia"/>
          <w:b/>
          <w:u w:val="single"/>
          <w:lang w:val="en-US"/>
        </w:rPr>
        <w:t>Relative power (unit) : 0.015</w:t>
      </w:r>
    </w:p>
    <w:p w14:paraId="0F781D44" w14:textId="77777777" w:rsidR="00316C84" w:rsidRPr="0080724E" w:rsidRDefault="00316C84" w:rsidP="00316C84">
      <w:pPr>
        <w:pStyle w:val="a3"/>
        <w:numPr>
          <w:ilvl w:val="0"/>
          <w:numId w:val="7"/>
        </w:numPr>
        <w:spacing w:after="0"/>
        <w:ind w:leftChars="0"/>
        <w:jc w:val="both"/>
        <w:rPr>
          <w:b/>
          <w:u w:val="single"/>
          <w:lang w:val="en-US"/>
        </w:rPr>
      </w:pPr>
      <w:r w:rsidRPr="0080724E">
        <w:rPr>
          <w:b/>
          <w:u w:val="single"/>
          <w:lang w:val="en-US"/>
        </w:rPr>
        <w:t>Total transition time (</w:t>
      </w:r>
      <w:r w:rsidRPr="0080724E">
        <w:rPr>
          <w:rFonts w:hint="eastAsia"/>
          <w:b/>
          <w:u w:val="single"/>
          <w:lang w:val="en-US"/>
        </w:rPr>
        <w:t xml:space="preserve">ramp-up </w:t>
      </w:r>
      <w:r w:rsidRPr="0080724E">
        <w:rPr>
          <w:b/>
          <w:u w:val="single"/>
          <w:lang w:val="en-US"/>
        </w:rPr>
        <w:t>and</w:t>
      </w:r>
      <w:r w:rsidRPr="0080724E">
        <w:rPr>
          <w:rFonts w:hint="eastAsia"/>
          <w:b/>
          <w:u w:val="single"/>
          <w:lang w:val="en-US"/>
        </w:rPr>
        <w:t xml:space="preserve"> </w:t>
      </w:r>
      <w:r w:rsidRPr="0080724E">
        <w:rPr>
          <w:b/>
          <w:u w:val="single"/>
          <w:lang w:val="en-US"/>
        </w:rPr>
        <w:t>down time):</w:t>
      </w:r>
      <w:r>
        <w:rPr>
          <w:b/>
          <w:u w:val="single"/>
          <w:lang w:val="en-US"/>
        </w:rPr>
        <w:t xml:space="preserve"> 400ms</w:t>
      </w:r>
    </w:p>
    <w:p w14:paraId="0E077AE5" w14:textId="77777777" w:rsidR="00316C84" w:rsidRPr="0080724E" w:rsidRDefault="00316C84" w:rsidP="00316C84">
      <w:pPr>
        <w:pStyle w:val="a3"/>
        <w:numPr>
          <w:ilvl w:val="0"/>
          <w:numId w:val="7"/>
        </w:numPr>
        <w:spacing w:after="0"/>
        <w:ind w:leftChars="0"/>
        <w:jc w:val="both"/>
        <w:rPr>
          <w:b/>
          <w:u w:val="single"/>
          <w:lang w:val="en-US"/>
        </w:rPr>
      </w:pPr>
      <w:r w:rsidRPr="0080724E">
        <w:rPr>
          <w:b/>
          <w:u w:val="single"/>
          <w:lang w:val="en-US"/>
        </w:rPr>
        <w:t>Additional transition energy: 10000</w:t>
      </w:r>
    </w:p>
    <w:p w14:paraId="500257B7" w14:textId="77777777" w:rsidR="00316C84" w:rsidRPr="0080724E" w:rsidRDefault="00316C84" w:rsidP="00316C84">
      <w:pPr>
        <w:pStyle w:val="a3"/>
        <w:numPr>
          <w:ilvl w:val="0"/>
          <w:numId w:val="7"/>
        </w:numPr>
        <w:spacing w:after="0"/>
        <w:ind w:leftChars="0"/>
        <w:jc w:val="both"/>
        <w:rPr>
          <w:b/>
          <w:u w:val="single"/>
          <w:lang w:val="en-US"/>
        </w:rPr>
      </w:pPr>
      <w:r w:rsidRPr="0080724E">
        <w:rPr>
          <w:b/>
          <w:u w:val="single"/>
          <w:lang w:val="en-US"/>
        </w:rPr>
        <w:t xml:space="preserve">The duration </w:t>
      </w:r>
      <w:r>
        <w:rPr>
          <w:b/>
          <w:u w:val="single"/>
          <w:lang w:val="en-US"/>
        </w:rPr>
        <w:t xml:space="preserve">and </w:t>
      </w:r>
      <w:r>
        <w:rPr>
          <w:rFonts w:hint="eastAsia"/>
          <w:b/>
          <w:u w:val="single"/>
          <w:lang w:val="en-US"/>
        </w:rPr>
        <w:t>energy</w:t>
      </w:r>
      <w:r w:rsidRPr="0080724E">
        <w:rPr>
          <w:b/>
          <w:u w:val="single"/>
          <w:lang w:val="en-US"/>
        </w:rPr>
        <w:t xml:space="preserve"> consumption of the re-synchronization procedure are not included in the total transition and the additional transition energy of the ultra-deep sleep state</w:t>
      </w:r>
      <w:r>
        <w:rPr>
          <w:b/>
          <w:u w:val="single"/>
          <w:lang w:val="en-US"/>
        </w:rPr>
        <w:t>.</w:t>
      </w:r>
    </w:p>
    <w:p w14:paraId="3267001E" w14:textId="4042A486" w:rsidR="00CE0DAC" w:rsidRPr="00262CAF" w:rsidRDefault="00316C84" w:rsidP="00262CAF">
      <w:pPr>
        <w:pStyle w:val="a3"/>
        <w:numPr>
          <w:ilvl w:val="0"/>
          <w:numId w:val="7"/>
        </w:numPr>
        <w:spacing w:after="0"/>
        <w:ind w:leftChars="0"/>
        <w:jc w:val="both"/>
        <w:rPr>
          <w:b/>
          <w:u w:val="single"/>
          <w:lang w:val="en-US"/>
        </w:rPr>
      </w:pPr>
      <w:r w:rsidRPr="0080724E">
        <w:rPr>
          <w:b/>
          <w:u w:val="single"/>
          <w:lang w:val="en-US"/>
        </w:rPr>
        <w:t>Timeline and energy consumption from additional procedures including re</w:t>
      </w:r>
      <w:r>
        <w:rPr>
          <w:b/>
          <w:u w:val="single"/>
          <w:lang w:val="en-US"/>
        </w:rPr>
        <w:t>-synchronization are up to</w:t>
      </w:r>
      <w:r w:rsidRPr="0080724E">
        <w:rPr>
          <w:b/>
          <w:u w:val="single"/>
          <w:lang w:val="en-US"/>
        </w:rPr>
        <w:t xml:space="preserve"> each company.</w:t>
      </w:r>
    </w:p>
    <w:p w14:paraId="6EE11F94" w14:textId="77777777" w:rsidR="00F07914" w:rsidRDefault="00F07914" w:rsidP="00F07914">
      <w:pPr>
        <w:spacing w:after="0"/>
        <w:jc w:val="both"/>
        <w:rPr>
          <w:b/>
          <w:u w:val="single"/>
          <w:lang w:val="en-US"/>
        </w:rPr>
      </w:pPr>
    </w:p>
    <w:p w14:paraId="61CAAC90" w14:textId="512F07E3" w:rsidR="00F07914" w:rsidRPr="00962E7F" w:rsidRDefault="00F07914" w:rsidP="00F07914">
      <w:pPr>
        <w:spacing w:after="0"/>
        <w:jc w:val="both"/>
        <w:rPr>
          <w:b/>
          <w:u w:val="single"/>
          <w:lang w:val="en-US"/>
        </w:rPr>
      </w:pPr>
      <w:r w:rsidRPr="00962E7F">
        <w:rPr>
          <w:rFonts w:hint="eastAsia"/>
          <w:b/>
          <w:u w:val="single"/>
          <w:lang w:val="en-US"/>
        </w:rPr>
        <w:t>Pro</w:t>
      </w:r>
      <w:r w:rsidRPr="00962E7F">
        <w:rPr>
          <w:b/>
          <w:u w:val="single"/>
          <w:lang w:val="en-US"/>
        </w:rPr>
        <w:t>posal</w:t>
      </w:r>
      <w:r>
        <w:rPr>
          <w:b/>
          <w:u w:val="single"/>
          <w:lang w:val="en-US"/>
        </w:rPr>
        <w:t xml:space="preserve"> 4</w:t>
      </w:r>
      <w:r w:rsidRPr="00962E7F">
        <w:rPr>
          <w:b/>
          <w:u w:val="single"/>
          <w:lang w:val="en-US"/>
        </w:rPr>
        <w:t>: When the relative power value</w:t>
      </w:r>
      <w:r>
        <w:rPr>
          <w:b/>
          <w:u w:val="single"/>
          <w:lang w:val="en-US"/>
        </w:rPr>
        <w:t xml:space="preserve"> for</w:t>
      </w:r>
      <w:r w:rsidR="00C13D47">
        <w:rPr>
          <w:b/>
          <w:u w:val="single"/>
          <w:lang w:val="en-US"/>
        </w:rPr>
        <w:t xml:space="preserve"> the on-</w:t>
      </w:r>
      <w:r>
        <w:rPr>
          <w:b/>
          <w:u w:val="single"/>
          <w:lang w:val="en-US"/>
        </w:rPr>
        <w:t>state of LP-WUR</w:t>
      </w:r>
      <w:r w:rsidRPr="00962E7F">
        <w:rPr>
          <w:b/>
          <w:u w:val="single"/>
          <w:lang w:val="en-US"/>
        </w:rPr>
        <w:t xml:space="preserve"> is chosen for the evaluation, the characteristics of the assumed LR architecture should be reflected. </w:t>
      </w:r>
    </w:p>
    <w:p w14:paraId="374B0B1F" w14:textId="77777777" w:rsidR="00F07914" w:rsidRPr="00962E7F" w:rsidRDefault="00F07914" w:rsidP="00F07914">
      <w:pPr>
        <w:pStyle w:val="a3"/>
        <w:numPr>
          <w:ilvl w:val="0"/>
          <w:numId w:val="7"/>
        </w:numPr>
        <w:spacing w:after="0"/>
        <w:ind w:leftChars="0"/>
        <w:jc w:val="both"/>
        <w:rPr>
          <w:b/>
          <w:u w:val="single"/>
          <w:lang w:val="en-US"/>
        </w:rPr>
      </w:pPr>
      <w:r w:rsidRPr="00962E7F">
        <w:rPr>
          <w:b/>
          <w:u w:val="single"/>
          <w:lang w:val="en-US"/>
        </w:rPr>
        <w:t>e.g., the types of rece</w:t>
      </w:r>
      <w:r>
        <w:rPr>
          <w:b/>
          <w:u w:val="single"/>
          <w:lang w:val="en-US"/>
        </w:rPr>
        <w:t>iver architecture, the presence</w:t>
      </w:r>
      <w:r w:rsidRPr="00962E7F">
        <w:rPr>
          <w:b/>
          <w:u w:val="single"/>
          <w:lang w:val="en-US"/>
        </w:rPr>
        <w:t xml:space="preserve"> of LNA/AMP, the type of oscillator and etc.</w:t>
      </w:r>
    </w:p>
    <w:p w14:paraId="54F672EF" w14:textId="77777777" w:rsidR="00F07914" w:rsidRPr="00962E7F" w:rsidRDefault="00F07914" w:rsidP="00262CAF">
      <w:pPr>
        <w:pStyle w:val="a3"/>
        <w:numPr>
          <w:ilvl w:val="0"/>
          <w:numId w:val="7"/>
        </w:numPr>
        <w:spacing w:after="0"/>
        <w:ind w:leftChars="0"/>
        <w:jc w:val="both"/>
        <w:rPr>
          <w:b/>
          <w:u w:val="single"/>
          <w:lang w:val="en-US"/>
        </w:rPr>
      </w:pPr>
      <w:r w:rsidRPr="00962E7F">
        <w:rPr>
          <w:rFonts w:hint="eastAsia"/>
          <w:b/>
          <w:u w:val="single"/>
          <w:lang w:val="en-US"/>
        </w:rPr>
        <w:t xml:space="preserve">The details of LR assumed for the evaluation </w:t>
      </w:r>
      <w:r>
        <w:rPr>
          <w:b/>
          <w:u w:val="single"/>
          <w:lang w:val="en-US"/>
        </w:rPr>
        <w:t>are up to each company</w:t>
      </w:r>
      <w:r w:rsidRPr="00962E7F">
        <w:rPr>
          <w:b/>
          <w:u w:val="single"/>
          <w:lang w:val="en-US"/>
        </w:rPr>
        <w:t>.</w:t>
      </w:r>
    </w:p>
    <w:p w14:paraId="2DB5901D" w14:textId="77777777" w:rsidR="00F418E2" w:rsidRDefault="00F418E2" w:rsidP="00F07914">
      <w:pPr>
        <w:spacing w:after="0"/>
        <w:jc w:val="both"/>
        <w:rPr>
          <w:b/>
          <w:u w:val="single"/>
          <w:lang w:val="en-US"/>
        </w:rPr>
      </w:pPr>
    </w:p>
    <w:p w14:paraId="384C5993" w14:textId="56DD874D" w:rsidR="00F07914" w:rsidRDefault="00F07914" w:rsidP="00F07914">
      <w:pPr>
        <w:spacing w:after="0"/>
        <w:jc w:val="both"/>
        <w:rPr>
          <w:b/>
          <w:u w:val="single"/>
          <w:lang w:val="en-US"/>
        </w:rPr>
      </w:pPr>
      <w:r>
        <w:rPr>
          <w:b/>
          <w:u w:val="single"/>
          <w:lang w:val="en-US"/>
        </w:rPr>
        <w:t>Proposal 5</w:t>
      </w:r>
      <w:r w:rsidRPr="00D806E8">
        <w:rPr>
          <w:b/>
          <w:u w:val="single"/>
          <w:lang w:val="en-US"/>
        </w:rPr>
        <w:t>:</w:t>
      </w:r>
      <w:r>
        <w:rPr>
          <w:b/>
          <w:u w:val="single"/>
          <w:lang w:val="en-US"/>
        </w:rPr>
        <w:t xml:space="preserve"> F</w:t>
      </w:r>
      <w:r w:rsidR="00C13D47">
        <w:rPr>
          <w:b/>
          <w:u w:val="single"/>
          <w:lang w:val="en-US"/>
        </w:rPr>
        <w:t xml:space="preserve">or </w:t>
      </w:r>
      <w:r w:rsidR="003C0C09">
        <w:rPr>
          <w:b/>
          <w:u w:val="single"/>
          <w:lang w:val="en-US"/>
        </w:rPr>
        <w:t xml:space="preserve">the </w:t>
      </w:r>
      <w:r w:rsidR="00C13D47">
        <w:rPr>
          <w:b/>
          <w:u w:val="single"/>
          <w:lang w:val="en-US"/>
        </w:rPr>
        <w:t>relative power of the LR on-</w:t>
      </w:r>
      <w:r>
        <w:rPr>
          <w:b/>
          <w:u w:val="single"/>
          <w:lang w:val="en-US"/>
        </w:rPr>
        <w:t>state to a specific LP-WUR architecture, the followings should be considered:</w:t>
      </w:r>
    </w:p>
    <w:p w14:paraId="641535DD" w14:textId="77777777" w:rsidR="00F07914" w:rsidRPr="00F30F58" w:rsidRDefault="00F07914" w:rsidP="00F07914">
      <w:pPr>
        <w:pStyle w:val="a3"/>
        <w:numPr>
          <w:ilvl w:val="0"/>
          <w:numId w:val="7"/>
        </w:numPr>
        <w:spacing w:after="0"/>
        <w:ind w:leftChars="0"/>
        <w:jc w:val="both"/>
        <w:rPr>
          <w:b/>
          <w:u w:val="single"/>
          <w:lang w:val="en-US"/>
        </w:rPr>
      </w:pPr>
      <w:r>
        <w:rPr>
          <w:rFonts w:hint="eastAsia"/>
          <w:b/>
          <w:u w:val="single"/>
          <w:lang w:val="en-US"/>
        </w:rPr>
        <w:t>Power consumption level-based categorization</w:t>
      </w:r>
      <w:r>
        <w:rPr>
          <w:b/>
          <w:u w:val="single"/>
          <w:lang w:val="en-US"/>
        </w:rPr>
        <w:t xml:space="preserve"> and baseline relative power unit per category.</w:t>
      </w:r>
    </w:p>
    <w:p w14:paraId="1CC05AD8" w14:textId="77777777" w:rsidR="00F07914" w:rsidRDefault="00F07914" w:rsidP="00F07914">
      <w:pPr>
        <w:pStyle w:val="a3"/>
        <w:numPr>
          <w:ilvl w:val="0"/>
          <w:numId w:val="7"/>
        </w:numPr>
        <w:spacing w:after="0"/>
        <w:ind w:leftChars="0"/>
        <w:jc w:val="both"/>
        <w:rPr>
          <w:b/>
          <w:u w:val="single"/>
          <w:lang w:val="en-US"/>
        </w:rPr>
      </w:pPr>
      <w:r>
        <w:rPr>
          <w:b/>
          <w:u w:val="single"/>
          <w:lang w:val="en-US"/>
        </w:rPr>
        <w:t>What types of LR architecture can be included in each category.</w:t>
      </w:r>
    </w:p>
    <w:p w14:paraId="1A69D81A" w14:textId="77777777" w:rsidR="00F07914" w:rsidRDefault="00F07914" w:rsidP="00F07914">
      <w:pPr>
        <w:pStyle w:val="a3"/>
        <w:numPr>
          <w:ilvl w:val="0"/>
          <w:numId w:val="7"/>
        </w:numPr>
        <w:spacing w:after="0"/>
        <w:ind w:leftChars="0"/>
        <w:jc w:val="both"/>
        <w:rPr>
          <w:b/>
          <w:u w:val="single"/>
          <w:lang w:val="en-US"/>
        </w:rPr>
      </w:pPr>
      <w:r>
        <w:rPr>
          <w:b/>
          <w:u w:val="single"/>
          <w:lang w:val="en-US"/>
        </w:rPr>
        <w:t>Scaling factors to reflect the design choices and scaling value.</w:t>
      </w:r>
    </w:p>
    <w:p w14:paraId="54DC74A6" w14:textId="77777777" w:rsidR="00F418E2" w:rsidRDefault="00F418E2" w:rsidP="00F418E2">
      <w:pPr>
        <w:spacing w:after="0"/>
        <w:jc w:val="both"/>
        <w:rPr>
          <w:b/>
          <w:u w:val="single"/>
          <w:lang w:val="en-US"/>
        </w:rPr>
      </w:pPr>
    </w:p>
    <w:p w14:paraId="5286932A" w14:textId="146AA9DB" w:rsidR="00F418E2" w:rsidRDefault="00F418E2" w:rsidP="00F418E2">
      <w:pPr>
        <w:spacing w:after="0"/>
        <w:jc w:val="both"/>
        <w:rPr>
          <w:b/>
          <w:u w:val="single"/>
          <w:lang w:val="en-US"/>
        </w:rPr>
      </w:pPr>
      <w:r>
        <w:rPr>
          <w:b/>
          <w:u w:val="single"/>
          <w:lang w:val="en-US"/>
        </w:rPr>
        <w:t>Proposal 6</w:t>
      </w:r>
      <w:r w:rsidRPr="00D806E8">
        <w:rPr>
          <w:b/>
          <w:u w:val="single"/>
          <w:lang w:val="en-US"/>
        </w:rPr>
        <w:t>:</w:t>
      </w:r>
      <w:r>
        <w:rPr>
          <w:b/>
          <w:u w:val="single"/>
          <w:lang w:val="en-US"/>
        </w:rPr>
        <w:t xml:space="preserve"> U</w:t>
      </w:r>
      <w:r w:rsidRPr="001023A6">
        <w:rPr>
          <w:b/>
          <w:u w:val="single"/>
          <w:lang w:val="en-US"/>
        </w:rPr>
        <w:t>se the sa</w:t>
      </w:r>
      <w:r w:rsidR="00C13D47">
        <w:rPr>
          <w:b/>
          <w:u w:val="single"/>
          <w:lang w:val="en-US"/>
        </w:rPr>
        <w:t>me relative power value for LR off-</w:t>
      </w:r>
      <w:r w:rsidRPr="001023A6">
        <w:rPr>
          <w:b/>
          <w:u w:val="single"/>
          <w:lang w:val="en-US"/>
        </w:rPr>
        <w:t>state</w:t>
      </w:r>
      <w:r>
        <w:rPr>
          <w:b/>
          <w:u w:val="single"/>
          <w:lang w:val="en-US"/>
        </w:rPr>
        <w:t xml:space="preserve"> with</w:t>
      </w:r>
      <w:r w:rsidRPr="001023A6">
        <w:rPr>
          <w:b/>
          <w:u w:val="single"/>
          <w:lang w:val="en-US"/>
        </w:rPr>
        <w:t xml:space="preserve"> the </w:t>
      </w:r>
      <w:r>
        <w:rPr>
          <w:b/>
          <w:u w:val="single"/>
          <w:lang w:val="en-US"/>
        </w:rPr>
        <w:t>common</w:t>
      </w:r>
      <w:r w:rsidRPr="001023A6">
        <w:rPr>
          <w:b/>
          <w:u w:val="single"/>
          <w:lang w:val="en-US"/>
        </w:rPr>
        <w:t xml:space="preserve"> assumption</w:t>
      </w:r>
      <w:r>
        <w:rPr>
          <w:b/>
          <w:u w:val="single"/>
          <w:lang w:val="en-US"/>
        </w:rPr>
        <w:t>s</w:t>
      </w:r>
      <w:r w:rsidRPr="001023A6">
        <w:rPr>
          <w:b/>
          <w:u w:val="single"/>
          <w:lang w:val="en-US"/>
        </w:rPr>
        <w:t xml:space="preserve"> regardless of the </w:t>
      </w:r>
      <w:r>
        <w:rPr>
          <w:b/>
          <w:u w:val="single"/>
          <w:lang w:val="en-US"/>
        </w:rPr>
        <w:t>type</w:t>
      </w:r>
      <w:r w:rsidRPr="001023A6">
        <w:rPr>
          <w:b/>
          <w:u w:val="single"/>
          <w:lang w:val="en-US"/>
        </w:rPr>
        <w:t xml:space="preserve"> of LR architecture.</w:t>
      </w:r>
    </w:p>
    <w:p w14:paraId="6BCA2483" w14:textId="73819DA5" w:rsidR="00316C84" w:rsidRPr="00262CAF" w:rsidRDefault="00F418E2" w:rsidP="00262CAF">
      <w:pPr>
        <w:pStyle w:val="a3"/>
        <w:numPr>
          <w:ilvl w:val="0"/>
          <w:numId w:val="17"/>
        </w:numPr>
        <w:spacing w:after="0"/>
        <w:ind w:leftChars="0"/>
        <w:jc w:val="both"/>
        <w:rPr>
          <w:b/>
          <w:u w:val="single"/>
          <w:lang w:val="en-US"/>
        </w:rPr>
      </w:pPr>
      <w:r>
        <w:rPr>
          <w:b/>
          <w:u w:val="single"/>
          <w:lang w:val="en-US"/>
        </w:rPr>
        <w:t xml:space="preserve">The common assumption: </w:t>
      </w:r>
      <w:r w:rsidRPr="00E1255D">
        <w:rPr>
          <w:b/>
          <w:u w:val="single"/>
          <w:lang w:val="en-US"/>
        </w:rPr>
        <w:t>e.g., which components ar</w:t>
      </w:r>
      <w:r w:rsidR="00C13D47">
        <w:rPr>
          <w:b/>
          <w:u w:val="single"/>
          <w:lang w:val="en-US"/>
        </w:rPr>
        <w:t>e turned on during the LR off-</w:t>
      </w:r>
      <w:r w:rsidRPr="00E1255D">
        <w:rPr>
          <w:b/>
          <w:u w:val="single"/>
          <w:lang w:val="en-US"/>
        </w:rPr>
        <w:t>state</w:t>
      </w:r>
      <w:r>
        <w:rPr>
          <w:b/>
          <w:u w:val="single"/>
          <w:lang w:val="en-US"/>
        </w:rPr>
        <w:t>.</w:t>
      </w:r>
    </w:p>
    <w:p w14:paraId="39C3E74C" w14:textId="77777777" w:rsidR="00F418E2" w:rsidRDefault="00F418E2" w:rsidP="00F418E2">
      <w:pPr>
        <w:spacing w:after="0"/>
        <w:jc w:val="both"/>
        <w:rPr>
          <w:b/>
          <w:u w:val="single"/>
          <w:lang w:val="en-US"/>
        </w:rPr>
      </w:pPr>
    </w:p>
    <w:p w14:paraId="2D0F1A45" w14:textId="72B60307" w:rsidR="00F07914" w:rsidRDefault="00F418E2" w:rsidP="00262CAF">
      <w:pPr>
        <w:spacing w:after="0"/>
        <w:jc w:val="both"/>
        <w:rPr>
          <w:b/>
          <w:u w:val="single"/>
          <w:lang w:val="en-US"/>
        </w:rPr>
      </w:pPr>
      <w:r>
        <w:rPr>
          <w:b/>
          <w:u w:val="single"/>
          <w:lang w:val="en-US"/>
        </w:rPr>
        <w:t>Proposal 7</w:t>
      </w:r>
      <w:r w:rsidRPr="00D806E8">
        <w:rPr>
          <w:b/>
          <w:u w:val="single"/>
          <w:lang w:val="en-US"/>
        </w:rPr>
        <w:t>:</w:t>
      </w:r>
      <w:r>
        <w:rPr>
          <w:b/>
          <w:u w:val="single"/>
          <w:lang w:val="en-US"/>
        </w:rPr>
        <w:t xml:space="preserve"> A</w:t>
      </w:r>
      <w:r w:rsidRPr="00E1255D">
        <w:rPr>
          <w:b/>
          <w:u w:val="single"/>
          <w:lang w:val="en-US"/>
        </w:rPr>
        <w:t>dditional transition energy and transition time f</w:t>
      </w:r>
      <w:r>
        <w:rPr>
          <w:b/>
          <w:u w:val="single"/>
          <w:lang w:val="en-US"/>
        </w:rPr>
        <w:t>rom/to ‘on’ and ‘off’ states should be different according to the power level of ‘on’ state.</w:t>
      </w:r>
    </w:p>
    <w:p w14:paraId="4B9F2851" w14:textId="3855A824" w:rsidR="00F418E2" w:rsidRDefault="00F418E2" w:rsidP="00262CAF">
      <w:pPr>
        <w:spacing w:after="0"/>
        <w:jc w:val="both"/>
        <w:rPr>
          <w:b/>
          <w:u w:val="single"/>
          <w:lang w:val="en-US"/>
        </w:rPr>
      </w:pPr>
    </w:p>
    <w:p w14:paraId="75957F51" w14:textId="77777777" w:rsidR="00F418E2" w:rsidRDefault="00F418E2" w:rsidP="00F418E2">
      <w:pPr>
        <w:spacing w:after="0"/>
        <w:jc w:val="both"/>
        <w:rPr>
          <w:b/>
          <w:u w:val="single"/>
          <w:lang w:val="en-US"/>
        </w:rPr>
      </w:pPr>
      <w:r>
        <w:rPr>
          <w:b/>
          <w:u w:val="single"/>
          <w:lang w:val="en-US"/>
        </w:rPr>
        <w:t>Proposal 8</w:t>
      </w:r>
      <w:r w:rsidRPr="00D806E8">
        <w:rPr>
          <w:b/>
          <w:u w:val="single"/>
          <w:lang w:val="en-US"/>
        </w:rPr>
        <w:t>:</w:t>
      </w:r>
      <w:r>
        <w:rPr>
          <w:b/>
          <w:u w:val="single"/>
          <w:lang w:val="en-US"/>
        </w:rPr>
        <w:t xml:space="preserve"> The power model in the Table 3.2 should be considered as a baseline to evaluate i-DRX/e-DRX operation for eMBB case.</w:t>
      </w:r>
    </w:p>
    <w:p w14:paraId="4920421F" w14:textId="77C1F771" w:rsidR="00F418E2" w:rsidRDefault="00F418E2" w:rsidP="00262CAF">
      <w:pPr>
        <w:spacing w:after="0"/>
        <w:jc w:val="both"/>
        <w:rPr>
          <w:b/>
          <w:u w:val="single"/>
          <w:lang w:val="en-US"/>
        </w:rPr>
      </w:pPr>
    </w:p>
    <w:p w14:paraId="691F3368" w14:textId="1F0DBCB7" w:rsidR="00F418E2" w:rsidRPr="00B87A66" w:rsidRDefault="00F418E2" w:rsidP="00F418E2">
      <w:pPr>
        <w:spacing w:after="0"/>
        <w:jc w:val="both"/>
        <w:rPr>
          <w:b/>
          <w:u w:val="single"/>
          <w:lang w:val="en-US"/>
        </w:rPr>
      </w:pPr>
      <w:r>
        <w:rPr>
          <w:b/>
          <w:u w:val="single"/>
          <w:lang w:val="en-US"/>
        </w:rPr>
        <w:t>Proposal 9</w:t>
      </w:r>
      <w:r w:rsidRPr="00D806E8">
        <w:rPr>
          <w:b/>
          <w:u w:val="single"/>
          <w:lang w:val="en-US"/>
        </w:rPr>
        <w:t>:</w:t>
      </w:r>
      <w:r>
        <w:rPr>
          <w:b/>
          <w:u w:val="single"/>
          <w:lang w:val="en-US"/>
        </w:rPr>
        <w:t xml:space="preserve"> The latency for RRC_CONNECTED state is defined as t</w:t>
      </w:r>
      <w:r w:rsidRPr="00B87A66">
        <w:rPr>
          <w:rFonts w:hint="eastAsia"/>
          <w:b/>
          <w:u w:val="single"/>
          <w:lang w:val="en-US"/>
        </w:rPr>
        <w:t>he time interval between the data arrival time at</w:t>
      </w:r>
      <w:r w:rsidRPr="00B87A66">
        <w:rPr>
          <w:b/>
          <w:u w:val="single"/>
          <w:lang w:val="en-US"/>
        </w:rPr>
        <w:t xml:space="preserve"> the gNB and the time of the first </w:t>
      </w:r>
      <w:r>
        <w:rPr>
          <w:b/>
          <w:u w:val="single"/>
          <w:lang w:val="en-US"/>
        </w:rPr>
        <w:t xml:space="preserve">UE specific </w:t>
      </w:r>
      <w:r w:rsidRPr="00B87A66">
        <w:rPr>
          <w:b/>
          <w:u w:val="single"/>
          <w:lang w:val="en-US"/>
        </w:rPr>
        <w:t>data channel reception.</w:t>
      </w:r>
    </w:p>
    <w:p w14:paraId="673EA3CF" w14:textId="6D041C9B" w:rsidR="00F418E2" w:rsidRDefault="00F418E2" w:rsidP="00262CAF">
      <w:pPr>
        <w:spacing w:after="0"/>
        <w:jc w:val="both"/>
        <w:rPr>
          <w:b/>
          <w:u w:val="single"/>
          <w:lang w:val="en-US"/>
        </w:rPr>
      </w:pPr>
    </w:p>
    <w:p w14:paraId="511FFB61" w14:textId="77777777" w:rsidR="00F418E2" w:rsidRDefault="00F418E2" w:rsidP="00F418E2">
      <w:pPr>
        <w:spacing w:after="0"/>
        <w:jc w:val="both"/>
        <w:rPr>
          <w:b/>
          <w:u w:val="single"/>
          <w:lang w:val="en-US"/>
        </w:rPr>
      </w:pPr>
      <w:r>
        <w:rPr>
          <w:b/>
          <w:u w:val="single"/>
          <w:lang w:val="en-US"/>
        </w:rPr>
        <w:t>Proposal 10</w:t>
      </w:r>
      <w:r w:rsidRPr="00D806E8">
        <w:rPr>
          <w:b/>
          <w:u w:val="single"/>
          <w:lang w:val="en-US"/>
        </w:rPr>
        <w:t>:</w:t>
      </w:r>
      <w:r>
        <w:rPr>
          <w:b/>
          <w:u w:val="single"/>
          <w:lang w:val="en-US"/>
        </w:rPr>
        <w:t xml:space="preserve"> The presence of LNA should be reflected to select the NF value for link budget evaluation</w:t>
      </w:r>
      <w:r w:rsidRPr="00B87A66">
        <w:rPr>
          <w:b/>
          <w:u w:val="single"/>
          <w:lang w:val="en-US"/>
        </w:rPr>
        <w:t>.</w:t>
      </w:r>
    </w:p>
    <w:p w14:paraId="5AF1E163" w14:textId="1808DBFA" w:rsidR="00316C84" w:rsidRPr="00262CAF" w:rsidRDefault="00316C84" w:rsidP="00B6392D">
      <w:pPr>
        <w:rPr>
          <w:lang w:val="en-US"/>
        </w:rPr>
      </w:pPr>
    </w:p>
    <w:p w14:paraId="64F70DE2" w14:textId="77777777" w:rsidR="002859A5" w:rsidRDefault="002859A5" w:rsidP="002859A5">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Reference</w:t>
      </w:r>
    </w:p>
    <w:p w14:paraId="74DC7462" w14:textId="77777777" w:rsidR="002859A5" w:rsidRPr="008F6D56" w:rsidRDefault="002859A5" w:rsidP="002859A5">
      <w:pPr>
        <w:pStyle w:val="Reference"/>
        <w:tabs>
          <w:tab w:val="num" w:pos="360"/>
        </w:tabs>
        <w:overflowPunct/>
        <w:autoSpaceDE/>
        <w:autoSpaceDN/>
        <w:adjustRightInd/>
        <w:spacing w:after="60"/>
        <w:ind w:left="360" w:hanging="360"/>
        <w:jc w:val="left"/>
        <w:textAlignment w:val="auto"/>
        <w:rPr>
          <w:rFonts w:ascii="Times New Roman" w:hAnsi="Times New Roman"/>
          <w:lang w:eastAsia="ar-SA"/>
        </w:rPr>
      </w:pPr>
      <w:bookmarkStart w:id="4" w:name="_Ref92278331"/>
      <w:r w:rsidRPr="008F6D56">
        <w:rPr>
          <w:rFonts w:ascii="Times New Roman" w:hAnsi="Times New Roman"/>
          <w:lang w:eastAsia="ar-SA"/>
        </w:rPr>
        <w:t>[1] RP-222644, “Revised SID: Study on low-power Wake-up Signal and Receiver for NR”, RAN#97e, vivo.</w:t>
      </w:r>
      <w:bookmarkEnd w:id="4"/>
    </w:p>
    <w:p w14:paraId="4869D946" w14:textId="77777777" w:rsidR="002859A5" w:rsidRPr="008F6D56" w:rsidRDefault="002859A5" w:rsidP="002859A5">
      <w:pPr>
        <w:pStyle w:val="Reference"/>
        <w:tabs>
          <w:tab w:val="num" w:pos="360"/>
        </w:tabs>
        <w:overflowPunct/>
        <w:autoSpaceDE/>
        <w:autoSpaceDN/>
        <w:adjustRightInd/>
        <w:spacing w:after="60"/>
        <w:ind w:left="360" w:hanging="360"/>
        <w:jc w:val="left"/>
        <w:textAlignment w:val="auto"/>
        <w:rPr>
          <w:rFonts w:ascii="Times New Roman" w:hAnsi="Times New Roman"/>
          <w:lang w:eastAsia="ar-SA"/>
        </w:rPr>
      </w:pPr>
      <w:bookmarkStart w:id="5" w:name="_Ref92458346"/>
      <w:r w:rsidRPr="008F6D56">
        <w:rPr>
          <w:rFonts w:ascii="Times New Roman" w:hAnsi="Times New Roman"/>
          <w:lang w:eastAsia="ar-SA"/>
        </w:rPr>
        <w:t>[</w:t>
      </w:r>
      <w:r w:rsidR="00171ACF">
        <w:rPr>
          <w:rFonts w:ascii="Times New Roman" w:hAnsi="Times New Roman"/>
          <w:lang w:eastAsia="ar-SA"/>
        </w:rPr>
        <w:t>2</w:t>
      </w:r>
      <w:r w:rsidRPr="008F6D56">
        <w:rPr>
          <w:rFonts w:ascii="Times New Roman" w:hAnsi="Times New Roman"/>
          <w:lang w:eastAsia="ar-SA"/>
        </w:rPr>
        <w:t>] 3GPP TR 38.840 V16.0.0 (2019-06), Study on User Equipment (UE) power saving in NR, Release 16</w:t>
      </w:r>
      <w:bookmarkEnd w:id="5"/>
      <w:r>
        <w:rPr>
          <w:rFonts w:ascii="Times New Roman" w:hAnsi="Times New Roman"/>
          <w:lang w:eastAsia="ar-SA"/>
        </w:rPr>
        <w:t>.</w:t>
      </w:r>
    </w:p>
    <w:p w14:paraId="1FC12E12" w14:textId="66429AF2" w:rsidR="002859A5" w:rsidRPr="002859A5" w:rsidRDefault="002859A5" w:rsidP="002859A5">
      <w:pPr>
        <w:pStyle w:val="Reference"/>
        <w:tabs>
          <w:tab w:val="num" w:pos="360"/>
        </w:tabs>
        <w:overflowPunct/>
        <w:autoSpaceDE/>
        <w:autoSpaceDN/>
        <w:adjustRightInd/>
        <w:spacing w:after="60"/>
        <w:ind w:left="360" w:hanging="360"/>
        <w:jc w:val="left"/>
        <w:textAlignment w:val="auto"/>
        <w:rPr>
          <w:rFonts w:ascii="Times New Roman" w:hAnsi="Times New Roman"/>
          <w:lang w:eastAsia="ar-SA"/>
        </w:rPr>
      </w:pPr>
      <w:r w:rsidRPr="008F6D56">
        <w:rPr>
          <w:rFonts w:ascii="Times New Roman" w:hAnsi="Times New Roman"/>
          <w:lang w:eastAsia="ar-SA"/>
        </w:rPr>
        <w:t>[</w:t>
      </w:r>
      <w:r w:rsidR="0035411D">
        <w:rPr>
          <w:rFonts w:ascii="Times New Roman" w:hAnsi="Times New Roman"/>
          <w:lang w:eastAsia="ar-SA"/>
        </w:rPr>
        <w:t>3</w:t>
      </w:r>
      <w:r w:rsidRPr="008F6D56">
        <w:rPr>
          <w:rFonts w:ascii="Times New Roman" w:hAnsi="Times New Roman"/>
          <w:lang w:eastAsia="ar-SA"/>
        </w:rPr>
        <w:t xml:space="preserve">] </w:t>
      </w:r>
      <w:r w:rsidR="00CE0DAC" w:rsidRPr="00CE0DAC">
        <w:rPr>
          <w:rFonts w:ascii="Times New Roman" w:hAnsi="Times New Roman"/>
          <w:lang w:eastAsia="ar-SA"/>
        </w:rPr>
        <w:t>Chairman's Notes RAN1#102-e</w:t>
      </w:r>
      <w:r w:rsidR="00CE0DAC">
        <w:rPr>
          <w:rFonts w:ascii="Times New Roman" w:hAnsi="Times New Roman"/>
          <w:lang w:eastAsia="ar-SA"/>
        </w:rPr>
        <w:t xml:space="preserve"> final, </w:t>
      </w:r>
      <w:r w:rsidR="00CE0DAC" w:rsidRPr="00CE0DAC">
        <w:rPr>
          <w:rFonts w:ascii="Times New Roman" w:hAnsi="Times New Roman"/>
          <w:lang w:eastAsia="ar-SA"/>
        </w:rPr>
        <w:t>https://www.3gpp.org/ftp/tsg_ran/WG1_RL1/TSGR1_102-e/Inbox/Chairman_notes</w:t>
      </w:r>
      <w:r w:rsidR="00CE0DAC">
        <w:rPr>
          <w:rFonts w:ascii="Times New Roman" w:hAnsi="Times New Roman"/>
          <w:lang w:eastAsia="ar-SA"/>
        </w:rPr>
        <w:t>.</w:t>
      </w:r>
    </w:p>
    <w:sectPr w:rsidR="002859A5" w:rsidRPr="002859A5" w:rsidSect="00265273">
      <w:pgSz w:w="11906" w:h="16838"/>
      <w:pgMar w:top="1701" w:right="1133" w:bottom="1440"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6DE25A" w14:textId="77777777" w:rsidR="00402809" w:rsidRDefault="00402809" w:rsidP="00962E7F">
      <w:pPr>
        <w:spacing w:after="0"/>
      </w:pPr>
      <w:r>
        <w:separator/>
      </w:r>
    </w:p>
  </w:endnote>
  <w:endnote w:type="continuationSeparator" w:id="0">
    <w:p w14:paraId="6463CE4C" w14:textId="77777777" w:rsidR="00402809" w:rsidRDefault="00402809" w:rsidP="00962E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5F741C" w14:textId="77777777" w:rsidR="00402809" w:rsidRDefault="00402809" w:rsidP="00962E7F">
      <w:pPr>
        <w:spacing w:after="0"/>
      </w:pPr>
      <w:r>
        <w:separator/>
      </w:r>
    </w:p>
  </w:footnote>
  <w:footnote w:type="continuationSeparator" w:id="0">
    <w:p w14:paraId="661C089F" w14:textId="77777777" w:rsidR="00402809" w:rsidRDefault="00402809" w:rsidP="00962E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B95E57"/>
    <w:multiLevelType w:val="multilevel"/>
    <w:tmpl w:val="45D46BC4"/>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eastAsia"/>
      </w:rPr>
    </w:lvl>
    <w:lvl w:ilvl="2">
      <w:start w:val="1"/>
      <w:numFmt w:val="decimal"/>
      <w:isLgl/>
      <w:lvlText w:val="%1.%2.%3"/>
      <w:lvlJc w:val="left"/>
      <w:pPr>
        <w:ind w:left="720" w:hanging="720"/>
      </w:pPr>
      <w:rPr>
        <w:rFonts w:hint="eastAsia"/>
      </w:rPr>
    </w:lvl>
    <w:lvl w:ilvl="3">
      <w:start w:val="1"/>
      <w:numFmt w:val="decimal"/>
      <w:isLgl/>
      <w:lvlText w:val="%1.%2.%3.%4"/>
      <w:lvlJc w:val="left"/>
      <w:pPr>
        <w:ind w:left="1080" w:hanging="1080"/>
      </w:pPr>
      <w:rPr>
        <w:rFonts w:hint="eastAsia"/>
      </w:rPr>
    </w:lvl>
    <w:lvl w:ilvl="4">
      <w:start w:val="1"/>
      <w:numFmt w:val="decimal"/>
      <w:isLgl/>
      <w:lvlText w:val="%1.%2.%3.%4.%5"/>
      <w:lvlJc w:val="left"/>
      <w:pPr>
        <w:ind w:left="1080" w:hanging="1080"/>
      </w:pPr>
      <w:rPr>
        <w:rFonts w:hint="eastAsia"/>
      </w:rPr>
    </w:lvl>
    <w:lvl w:ilvl="5">
      <w:start w:val="1"/>
      <w:numFmt w:val="decimal"/>
      <w:isLgl/>
      <w:lvlText w:val="%1.%2.%3.%4.%5.%6"/>
      <w:lvlJc w:val="left"/>
      <w:pPr>
        <w:ind w:left="1440" w:hanging="1440"/>
      </w:pPr>
      <w:rPr>
        <w:rFonts w:hint="eastAsia"/>
      </w:rPr>
    </w:lvl>
    <w:lvl w:ilvl="6">
      <w:start w:val="1"/>
      <w:numFmt w:val="decimal"/>
      <w:isLgl/>
      <w:lvlText w:val="%1.%2.%3.%4.%5.%6.%7"/>
      <w:lvlJc w:val="left"/>
      <w:pPr>
        <w:ind w:left="1440" w:hanging="1440"/>
      </w:pPr>
      <w:rPr>
        <w:rFonts w:hint="eastAsia"/>
      </w:rPr>
    </w:lvl>
    <w:lvl w:ilvl="7">
      <w:start w:val="1"/>
      <w:numFmt w:val="decimal"/>
      <w:isLgl/>
      <w:lvlText w:val="%1.%2.%3.%4.%5.%6.%7.%8"/>
      <w:lvlJc w:val="left"/>
      <w:pPr>
        <w:ind w:left="1800" w:hanging="1800"/>
      </w:pPr>
      <w:rPr>
        <w:rFonts w:hint="eastAsia"/>
      </w:rPr>
    </w:lvl>
    <w:lvl w:ilvl="8">
      <w:start w:val="1"/>
      <w:numFmt w:val="decimal"/>
      <w:isLgl/>
      <w:lvlText w:val="%1.%2.%3.%4.%5.%6.%7.%8.%9"/>
      <w:lvlJc w:val="left"/>
      <w:pPr>
        <w:ind w:left="2160" w:hanging="2160"/>
      </w:pPr>
      <w:rPr>
        <w:rFonts w:hint="eastAsia"/>
      </w:rPr>
    </w:lvl>
  </w:abstractNum>
  <w:abstractNum w:abstractNumId="2" w15:restartNumberingAfterBreak="0">
    <w:nsid w:val="17EC703D"/>
    <w:multiLevelType w:val="multilevel"/>
    <w:tmpl w:val="17EC703D"/>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91E3E1A"/>
    <w:multiLevelType w:val="hybridMultilevel"/>
    <w:tmpl w:val="781A0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153847"/>
    <w:multiLevelType w:val="hybridMultilevel"/>
    <w:tmpl w:val="9AD2DAE0"/>
    <w:lvl w:ilvl="0" w:tplc="1422B082">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CE92D26"/>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7130303"/>
    <w:multiLevelType w:val="hybridMultilevel"/>
    <w:tmpl w:val="DCD2F342"/>
    <w:lvl w:ilvl="0" w:tplc="2FF08A9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7881DDA"/>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7C00071"/>
    <w:multiLevelType w:val="hybridMultilevel"/>
    <w:tmpl w:val="10201AE4"/>
    <w:lvl w:ilvl="0" w:tplc="10669B9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E3A752C"/>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461D024B"/>
    <w:multiLevelType w:val="hybridMultilevel"/>
    <w:tmpl w:val="6624CFE2"/>
    <w:lvl w:ilvl="0" w:tplc="5C6C2CFC">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81634E7"/>
    <w:multiLevelType w:val="hybridMultilevel"/>
    <w:tmpl w:val="C70EFC9E"/>
    <w:lvl w:ilvl="0" w:tplc="2FF08A9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DCB1D09"/>
    <w:multiLevelType w:val="multilevel"/>
    <w:tmpl w:val="0A6625EE"/>
    <w:lvl w:ilvl="0">
      <w:start w:val="1"/>
      <w:numFmt w:val="bullet"/>
      <w:lvlText w:val=""/>
      <w:lvlJc w:val="left"/>
      <w:pPr>
        <w:ind w:left="800" w:hanging="400"/>
      </w:pPr>
      <w:rPr>
        <w:rFonts w:ascii="Symbol" w:hAnsi="Symbol" w:hint="default"/>
      </w:rPr>
    </w:lvl>
    <w:lvl w:ilvl="1">
      <w:start w:val="1"/>
      <w:numFmt w:val="bullet"/>
      <w:lvlText w:val=""/>
      <w:lvlJc w:val="left"/>
      <w:pPr>
        <w:ind w:left="1120" w:hanging="720"/>
      </w:pPr>
      <w:rPr>
        <w:rFonts w:ascii="Symbol" w:hAnsi="Symbol"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4ED75D80"/>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500B694E"/>
    <w:multiLevelType w:val="hybridMultilevel"/>
    <w:tmpl w:val="0E2E595C"/>
    <w:lvl w:ilvl="0" w:tplc="1422B082">
      <w:start w:val="1"/>
      <w:numFmt w:val="bullet"/>
      <w:lvlText w:val="•"/>
      <w:lvlJc w:val="left"/>
      <w:pPr>
        <w:ind w:left="800" w:hanging="400"/>
      </w:pPr>
      <w:rPr>
        <w:rFonts w:ascii="맑은 고딕" w:eastAsia="맑은 고딕" w:hAnsi="맑은 고딕" w:hint="eastAsia"/>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03120C4"/>
    <w:multiLevelType w:val="hybridMultilevel"/>
    <w:tmpl w:val="5FE43788"/>
    <w:lvl w:ilvl="0" w:tplc="1422B082">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AAD5FEB"/>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5EF64B46"/>
    <w:multiLevelType w:val="hybridMultilevel"/>
    <w:tmpl w:val="2702E2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7445D5B"/>
    <w:multiLevelType w:val="hybridMultilevel"/>
    <w:tmpl w:val="59102BDE"/>
    <w:lvl w:ilvl="0" w:tplc="1422B082">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1BE508E"/>
    <w:multiLevelType w:val="hybridMultilevel"/>
    <w:tmpl w:val="81284350"/>
    <w:lvl w:ilvl="0" w:tplc="5CEE82C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72F60A7C"/>
    <w:multiLevelType w:val="hybridMultilevel"/>
    <w:tmpl w:val="0F0EED32"/>
    <w:lvl w:ilvl="0" w:tplc="1422B082">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2FA4400"/>
    <w:multiLevelType w:val="hybridMultilevel"/>
    <w:tmpl w:val="975AE960"/>
    <w:lvl w:ilvl="0" w:tplc="EF7C19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747327AA"/>
    <w:multiLevelType w:val="hybridMultilevel"/>
    <w:tmpl w:val="9E046BA4"/>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755E5AC3"/>
    <w:multiLevelType w:val="hybridMultilevel"/>
    <w:tmpl w:val="93DE5AB2"/>
    <w:lvl w:ilvl="0" w:tplc="1422B082">
      <w:start w:val="1"/>
      <w:numFmt w:val="bullet"/>
      <w:lvlText w:val="•"/>
      <w:lvlJc w:val="left"/>
      <w:pPr>
        <w:ind w:left="800" w:hanging="400"/>
      </w:pPr>
      <w:rPr>
        <w:rFonts w:ascii="맑은 고딕" w:eastAsia="맑은 고딕" w:hAnsi="맑은 고딕" w:hint="eastAsia"/>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88D04B4"/>
    <w:multiLevelType w:val="hybridMultilevel"/>
    <w:tmpl w:val="25BADD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3"/>
  </w:num>
  <w:num w:numId="4">
    <w:abstractNumId w:val="23"/>
  </w:num>
  <w:num w:numId="5">
    <w:abstractNumId w:val="26"/>
  </w:num>
  <w:num w:numId="6">
    <w:abstractNumId w:val="25"/>
  </w:num>
  <w:num w:numId="7">
    <w:abstractNumId w:val="15"/>
  </w:num>
  <w:num w:numId="8">
    <w:abstractNumId w:val="4"/>
  </w:num>
  <w:num w:numId="9">
    <w:abstractNumId w:val="21"/>
  </w:num>
  <w:num w:numId="10">
    <w:abstractNumId w:val="9"/>
  </w:num>
  <w:num w:numId="11">
    <w:abstractNumId w:val="1"/>
  </w:num>
  <w:num w:numId="12">
    <w:abstractNumId w:val="10"/>
  </w:num>
  <w:num w:numId="13">
    <w:abstractNumId w:val="14"/>
  </w:num>
  <w:num w:numId="14">
    <w:abstractNumId w:val="5"/>
  </w:num>
  <w:num w:numId="15">
    <w:abstractNumId w:val="8"/>
  </w:num>
  <w:num w:numId="16">
    <w:abstractNumId w:val="17"/>
  </w:num>
  <w:num w:numId="17">
    <w:abstractNumId w:val="16"/>
  </w:num>
  <w:num w:numId="18">
    <w:abstractNumId w:val="11"/>
  </w:num>
  <w:num w:numId="19">
    <w:abstractNumId w:val="24"/>
  </w:num>
  <w:num w:numId="20">
    <w:abstractNumId w:val="22"/>
  </w:num>
  <w:num w:numId="21">
    <w:abstractNumId w:val="19"/>
  </w:num>
  <w:num w:numId="22">
    <w:abstractNumId w:val="18"/>
  </w:num>
  <w:num w:numId="23">
    <w:abstractNumId w:val="7"/>
  </w:num>
  <w:num w:numId="24">
    <w:abstractNumId w:val="12"/>
  </w:num>
  <w:num w:numId="25">
    <w:abstractNumId w:val="3"/>
  </w:num>
  <w:num w:numId="26">
    <w:abstractNumId w:val="20"/>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273"/>
    <w:rsid w:val="00002FA4"/>
    <w:rsid w:val="000069DD"/>
    <w:rsid w:val="00016218"/>
    <w:rsid w:val="00034372"/>
    <w:rsid w:val="00040CB1"/>
    <w:rsid w:val="0004721D"/>
    <w:rsid w:val="00062CFD"/>
    <w:rsid w:val="00063EA5"/>
    <w:rsid w:val="000727AC"/>
    <w:rsid w:val="0007644E"/>
    <w:rsid w:val="000772D4"/>
    <w:rsid w:val="000828CA"/>
    <w:rsid w:val="00092F93"/>
    <w:rsid w:val="000B1271"/>
    <w:rsid w:val="000C6F90"/>
    <w:rsid w:val="000C7858"/>
    <w:rsid w:val="000D7A29"/>
    <w:rsid w:val="000E2E83"/>
    <w:rsid w:val="000F0DED"/>
    <w:rsid w:val="000F3BD3"/>
    <w:rsid w:val="000F44B8"/>
    <w:rsid w:val="001023A6"/>
    <w:rsid w:val="00102796"/>
    <w:rsid w:val="0010354C"/>
    <w:rsid w:val="00107295"/>
    <w:rsid w:val="00111E0D"/>
    <w:rsid w:val="00117B95"/>
    <w:rsid w:val="001371A9"/>
    <w:rsid w:val="00141D44"/>
    <w:rsid w:val="00147583"/>
    <w:rsid w:val="00153E92"/>
    <w:rsid w:val="0015479C"/>
    <w:rsid w:val="00171ACF"/>
    <w:rsid w:val="001964F9"/>
    <w:rsid w:val="001B43F2"/>
    <w:rsid w:val="001C39E0"/>
    <w:rsid w:val="001C3E8B"/>
    <w:rsid w:val="001D45BB"/>
    <w:rsid w:val="002033EB"/>
    <w:rsid w:val="00223193"/>
    <w:rsid w:val="002262F6"/>
    <w:rsid w:val="0023102C"/>
    <w:rsid w:val="00241307"/>
    <w:rsid w:val="002477CA"/>
    <w:rsid w:val="00262CAF"/>
    <w:rsid w:val="00265273"/>
    <w:rsid w:val="0027477B"/>
    <w:rsid w:val="002859A5"/>
    <w:rsid w:val="002A5162"/>
    <w:rsid w:val="002A5B7B"/>
    <w:rsid w:val="002C04E7"/>
    <w:rsid w:val="002C334A"/>
    <w:rsid w:val="002E3777"/>
    <w:rsid w:val="002F54E4"/>
    <w:rsid w:val="00302EAC"/>
    <w:rsid w:val="00316C84"/>
    <w:rsid w:val="00330529"/>
    <w:rsid w:val="0035411D"/>
    <w:rsid w:val="003715F3"/>
    <w:rsid w:val="00373D1B"/>
    <w:rsid w:val="00375A9A"/>
    <w:rsid w:val="00390968"/>
    <w:rsid w:val="003A091F"/>
    <w:rsid w:val="003A50F2"/>
    <w:rsid w:val="003B155F"/>
    <w:rsid w:val="003B2F37"/>
    <w:rsid w:val="003C0C09"/>
    <w:rsid w:val="003E3639"/>
    <w:rsid w:val="003E59FC"/>
    <w:rsid w:val="003E646C"/>
    <w:rsid w:val="00402809"/>
    <w:rsid w:val="00402ECF"/>
    <w:rsid w:val="004346AC"/>
    <w:rsid w:val="00455AF9"/>
    <w:rsid w:val="0046434F"/>
    <w:rsid w:val="00470420"/>
    <w:rsid w:val="0047667A"/>
    <w:rsid w:val="00486A0F"/>
    <w:rsid w:val="004B5741"/>
    <w:rsid w:val="004D4F5D"/>
    <w:rsid w:val="004D53D4"/>
    <w:rsid w:val="004E118D"/>
    <w:rsid w:val="004E69C5"/>
    <w:rsid w:val="004F3579"/>
    <w:rsid w:val="00515237"/>
    <w:rsid w:val="005329E8"/>
    <w:rsid w:val="00554B95"/>
    <w:rsid w:val="00555CE3"/>
    <w:rsid w:val="00570441"/>
    <w:rsid w:val="005915D7"/>
    <w:rsid w:val="00594979"/>
    <w:rsid w:val="005D405F"/>
    <w:rsid w:val="005F5771"/>
    <w:rsid w:val="0061347A"/>
    <w:rsid w:val="006178EF"/>
    <w:rsid w:val="0062123C"/>
    <w:rsid w:val="00625566"/>
    <w:rsid w:val="00625BFB"/>
    <w:rsid w:val="00630ABF"/>
    <w:rsid w:val="006363E0"/>
    <w:rsid w:val="0064273E"/>
    <w:rsid w:val="0065010A"/>
    <w:rsid w:val="00660F3C"/>
    <w:rsid w:val="006757CD"/>
    <w:rsid w:val="00683C85"/>
    <w:rsid w:val="006C759F"/>
    <w:rsid w:val="006E7F58"/>
    <w:rsid w:val="006F7667"/>
    <w:rsid w:val="00703848"/>
    <w:rsid w:val="00722A8E"/>
    <w:rsid w:val="007256A1"/>
    <w:rsid w:val="00737CCD"/>
    <w:rsid w:val="00746E15"/>
    <w:rsid w:val="00765D40"/>
    <w:rsid w:val="007711C5"/>
    <w:rsid w:val="00776EB6"/>
    <w:rsid w:val="007875A1"/>
    <w:rsid w:val="007A5B74"/>
    <w:rsid w:val="007C5AE4"/>
    <w:rsid w:val="007D3461"/>
    <w:rsid w:val="00805E0B"/>
    <w:rsid w:val="0080724E"/>
    <w:rsid w:val="00815C8D"/>
    <w:rsid w:val="008203F5"/>
    <w:rsid w:val="00825971"/>
    <w:rsid w:val="00867E8D"/>
    <w:rsid w:val="00870216"/>
    <w:rsid w:val="008903BF"/>
    <w:rsid w:val="00897CD0"/>
    <w:rsid w:val="008A5010"/>
    <w:rsid w:val="008A76F0"/>
    <w:rsid w:val="008C46A4"/>
    <w:rsid w:val="008C6FFA"/>
    <w:rsid w:val="008D4276"/>
    <w:rsid w:val="009024B5"/>
    <w:rsid w:val="009041D8"/>
    <w:rsid w:val="0090626A"/>
    <w:rsid w:val="00907EBA"/>
    <w:rsid w:val="00916ECA"/>
    <w:rsid w:val="00916FA6"/>
    <w:rsid w:val="00920981"/>
    <w:rsid w:val="00930E75"/>
    <w:rsid w:val="009373C7"/>
    <w:rsid w:val="00962E7F"/>
    <w:rsid w:val="00964643"/>
    <w:rsid w:val="00964D45"/>
    <w:rsid w:val="00977632"/>
    <w:rsid w:val="009858ED"/>
    <w:rsid w:val="00994ABE"/>
    <w:rsid w:val="00995A02"/>
    <w:rsid w:val="009C184F"/>
    <w:rsid w:val="009D1A57"/>
    <w:rsid w:val="009F0A9A"/>
    <w:rsid w:val="00A102FD"/>
    <w:rsid w:val="00A255C9"/>
    <w:rsid w:val="00A2588B"/>
    <w:rsid w:val="00A34520"/>
    <w:rsid w:val="00A448FD"/>
    <w:rsid w:val="00A54AB5"/>
    <w:rsid w:val="00A67624"/>
    <w:rsid w:val="00A74717"/>
    <w:rsid w:val="00A83A3D"/>
    <w:rsid w:val="00A8660B"/>
    <w:rsid w:val="00A973DC"/>
    <w:rsid w:val="00AB0BAC"/>
    <w:rsid w:val="00AC05B5"/>
    <w:rsid w:val="00AC12C1"/>
    <w:rsid w:val="00AC5DAC"/>
    <w:rsid w:val="00AC7321"/>
    <w:rsid w:val="00AE1C50"/>
    <w:rsid w:val="00AE6189"/>
    <w:rsid w:val="00AE6FB5"/>
    <w:rsid w:val="00AF6EC5"/>
    <w:rsid w:val="00B03DA6"/>
    <w:rsid w:val="00B11AAD"/>
    <w:rsid w:val="00B16185"/>
    <w:rsid w:val="00B4789D"/>
    <w:rsid w:val="00B6392D"/>
    <w:rsid w:val="00B67C9F"/>
    <w:rsid w:val="00B726D3"/>
    <w:rsid w:val="00B80E74"/>
    <w:rsid w:val="00B87A66"/>
    <w:rsid w:val="00BB25AA"/>
    <w:rsid w:val="00BF6336"/>
    <w:rsid w:val="00C12E3F"/>
    <w:rsid w:val="00C13D47"/>
    <w:rsid w:val="00C14A03"/>
    <w:rsid w:val="00C340F0"/>
    <w:rsid w:val="00C53970"/>
    <w:rsid w:val="00C66E19"/>
    <w:rsid w:val="00C9685F"/>
    <w:rsid w:val="00CB6529"/>
    <w:rsid w:val="00CC0E05"/>
    <w:rsid w:val="00CC4665"/>
    <w:rsid w:val="00CE0DAC"/>
    <w:rsid w:val="00CE2A49"/>
    <w:rsid w:val="00D0458F"/>
    <w:rsid w:val="00D07DE5"/>
    <w:rsid w:val="00D14B7E"/>
    <w:rsid w:val="00D33D26"/>
    <w:rsid w:val="00D52FC0"/>
    <w:rsid w:val="00D56D09"/>
    <w:rsid w:val="00D6206A"/>
    <w:rsid w:val="00D63C7D"/>
    <w:rsid w:val="00D64109"/>
    <w:rsid w:val="00D72679"/>
    <w:rsid w:val="00D747E9"/>
    <w:rsid w:val="00D94BF8"/>
    <w:rsid w:val="00DA47D6"/>
    <w:rsid w:val="00DC45AC"/>
    <w:rsid w:val="00DE12AD"/>
    <w:rsid w:val="00DE1ED4"/>
    <w:rsid w:val="00E053AB"/>
    <w:rsid w:val="00E1255D"/>
    <w:rsid w:val="00E23A17"/>
    <w:rsid w:val="00E358AB"/>
    <w:rsid w:val="00E64924"/>
    <w:rsid w:val="00E73240"/>
    <w:rsid w:val="00E80D67"/>
    <w:rsid w:val="00E93665"/>
    <w:rsid w:val="00ED28CA"/>
    <w:rsid w:val="00EF4677"/>
    <w:rsid w:val="00EF62BB"/>
    <w:rsid w:val="00F07914"/>
    <w:rsid w:val="00F11C4C"/>
    <w:rsid w:val="00F1760F"/>
    <w:rsid w:val="00F256EE"/>
    <w:rsid w:val="00F30F58"/>
    <w:rsid w:val="00F33CBD"/>
    <w:rsid w:val="00F418E2"/>
    <w:rsid w:val="00F57053"/>
    <w:rsid w:val="00F61ADB"/>
    <w:rsid w:val="00F61F38"/>
    <w:rsid w:val="00F76302"/>
    <w:rsid w:val="00F76601"/>
    <w:rsid w:val="00F9678E"/>
    <w:rsid w:val="00F97A6C"/>
    <w:rsid w:val="00FA3B70"/>
    <w:rsid w:val="00FA69DE"/>
    <w:rsid w:val="00FB0B23"/>
    <w:rsid w:val="00FB2C23"/>
    <w:rsid w:val="00FC108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5176A4"/>
  <w15:chartTrackingRefBased/>
  <w15:docId w15:val="{17268920-C33C-4E8B-BF80-C94D45877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5273"/>
    <w:pPr>
      <w:spacing w:after="180" w:line="240" w:lineRule="auto"/>
      <w:jc w:val="left"/>
    </w:pPr>
    <w:rPr>
      <w:rFonts w:ascii="Times New Roman" w:eastAsia="맑은 고딕" w:hAnsi="Times New Roman" w:cs="Times New Roman"/>
      <w:kern w:val="0"/>
      <w:szCs w:val="20"/>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65273"/>
    <w:pPr>
      <w:keepNext/>
      <w:keepLines/>
      <w:tabs>
        <w:tab w:val="left" w:pos="426"/>
      </w:tabs>
      <w:overflowPunct w:val="0"/>
      <w:autoSpaceDE w:val="0"/>
      <w:autoSpaceDN w:val="0"/>
      <w:adjustRightInd w:val="0"/>
      <w:spacing w:before="360" w:after="120" w:line="288" w:lineRule="auto"/>
      <w:jc w:val="left"/>
      <w:textAlignment w:val="baseline"/>
      <w:outlineLvl w:val="0"/>
    </w:pPr>
    <w:rPr>
      <w:rFonts w:ascii="Arial" w:eastAsia="바탕" w:hAnsi="Arial" w:cs="Times New Roman"/>
      <w:kern w:val="0"/>
      <w:sz w:val="32"/>
      <w:szCs w:val="32"/>
      <w:lang w:val="en-GB"/>
    </w:rPr>
  </w:style>
  <w:style w:type="paragraph" w:styleId="2">
    <w:name w:val="heading 2"/>
    <w:basedOn w:val="a"/>
    <w:next w:val="a"/>
    <w:link w:val="2Char"/>
    <w:uiPriority w:val="9"/>
    <w:unhideWhenUsed/>
    <w:qFormat/>
    <w:rsid w:val="00776EB6"/>
    <w:pPr>
      <w:keepNext/>
      <w:ind w:leftChars="100" w:left="200" w:rightChars="100" w:right="100"/>
      <w:outlineLvl w:val="1"/>
    </w:pPr>
    <w:rPr>
      <w:rFonts w:asciiTheme="majorHAnsi" w:eastAsia="Arial" w:hAnsiTheme="majorHAnsi" w:cstheme="majorBid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65273"/>
    <w:rPr>
      <w:rFonts w:ascii="Arial" w:eastAsia="바탕" w:hAnsi="Arial" w:cs="Times New Roman"/>
      <w:kern w:val="0"/>
      <w:sz w:val="32"/>
      <w:szCs w:val="32"/>
      <w:lang w:val="en-GB"/>
    </w:rPr>
  </w:style>
  <w:style w:type="paragraph" w:customStyle="1" w:styleId="CRCoverPage">
    <w:name w:val="CR Cover Page"/>
    <w:rsid w:val="00265273"/>
    <w:pPr>
      <w:spacing w:after="120" w:line="240" w:lineRule="auto"/>
      <w:jc w:val="left"/>
    </w:pPr>
    <w:rPr>
      <w:rFonts w:ascii="Arial" w:eastAsia="맑은 고딕" w:hAnsi="Arial" w:cs="Times New Roman"/>
      <w:kern w:val="0"/>
      <w:szCs w:val="20"/>
      <w:lang w:val="en-GB" w:eastAsia="en-US"/>
    </w:rPr>
  </w:style>
  <w:style w:type="paragraph" w:styleId="a3">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
    <w:basedOn w:val="a"/>
    <w:link w:val="Char"/>
    <w:uiPriority w:val="34"/>
    <w:qFormat/>
    <w:rsid w:val="00E23A17"/>
    <w:pPr>
      <w:ind w:leftChars="400" w:left="800"/>
    </w:pPr>
  </w:style>
  <w:style w:type="character" w:customStyle="1" w:styleId="Char">
    <w:name w:val="목록 단락 Char"/>
    <w:aliases w:val="- Bullets Char,リスト段落 Char,?? ?? Char,????? Char,???? Char,Lista1 Char,列出段落1 Char,中等深浅网格 1 - 着色 21 Char,列表段落1 Char,—ño’i—Ž Char,列表段落 Char,¥¡¡¡¡ì¬º¥¹¥È¶ÎÂä Char,ÁÐ³ö¶ÎÂä Char,¥ê¥¹¥È¶ÎÂä Char,1st level - Bullet List Paragraph Char,목록단락 Char"/>
    <w:link w:val="a3"/>
    <w:uiPriority w:val="34"/>
    <w:qFormat/>
    <w:locked/>
    <w:rsid w:val="00E23A17"/>
    <w:rPr>
      <w:rFonts w:ascii="Times New Roman" w:eastAsia="맑은 고딕" w:hAnsi="Times New Roman" w:cs="Times New Roman"/>
      <w:kern w:val="0"/>
      <w:szCs w:val="20"/>
      <w:lang w:val="en-GB"/>
    </w:rPr>
  </w:style>
  <w:style w:type="character" w:customStyle="1" w:styleId="2Char">
    <w:name w:val="제목 2 Char"/>
    <w:basedOn w:val="a0"/>
    <w:link w:val="2"/>
    <w:uiPriority w:val="9"/>
    <w:rsid w:val="00776EB6"/>
    <w:rPr>
      <w:rFonts w:asciiTheme="majorHAnsi" w:eastAsia="Arial" w:hAnsiTheme="majorHAnsi" w:cstheme="majorBidi"/>
      <w:kern w:val="0"/>
      <w:sz w:val="28"/>
      <w:szCs w:val="20"/>
      <w:lang w:val="en-GB"/>
    </w:rPr>
  </w:style>
  <w:style w:type="paragraph" w:customStyle="1" w:styleId="Reference">
    <w:name w:val="Reference"/>
    <w:basedOn w:val="a"/>
    <w:link w:val="ReferenceChar"/>
    <w:qFormat/>
    <w:rsid w:val="002859A5"/>
    <w:pPr>
      <w:overflowPunct w:val="0"/>
      <w:autoSpaceDE w:val="0"/>
      <w:autoSpaceDN w:val="0"/>
      <w:adjustRightInd w:val="0"/>
      <w:spacing w:after="120"/>
      <w:jc w:val="both"/>
      <w:textAlignment w:val="baseline"/>
    </w:pPr>
    <w:rPr>
      <w:rFonts w:asciiTheme="minorHAnsi" w:eastAsia="Times New Roman" w:hAnsiTheme="minorHAnsi"/>
      <w:lang w:val="en-US" w:eastAsia="zh-CN"/>
    </w:rPr>
  </w:style>
  <w:style w:type="character" w:customStyle="1" w:styleId="ReferenceChar">
    <w:name w:val="Reference Char"/>
    <w:link w:val="Reference"/>
    <w:rsid w:val="002859A5"/>
    <w:rPr>
      <w:rFonts w:eastAsia="Times New Roman" w:cs="Times New Roman"/>
      <w:kern w:val="0"/>
      <w:szCs w:val="20"/>
      <w:lang w:eastAsia="zh-CN"/>
    </w:rPr>
  </w:style>
  <w:style w:type="paragraph" w:styleId="a4">
    <w:name w:val="header"/>
    <w:basedOn w:val="a"/>
    <w:link w:val="Char0"/>
    <w:uiPriority w:val="99"/>
    <w:unhideWhenUsed/>
    <w:rsid w:val="00962E7F"/>
    <w:pPr>
      <w:tabs>
        <w:tab w:val="center" w:pos="4513"/>
        <w:tab w:val="right" w:pos="9026"/>
      </w:tabs>
      <w:snapToGrid w:val="0"/>
    </w:pPr>
  </w:style>
  <w:style w:type="character" w:customStyle="1" w:styleId="Char0">
    <w:name w:val="머리글 Char"/>
    <w:basedOn w:val="a0"/>
    <w:link w:val="a4"/>
    <w:uiPriority w:val="99"/>
    <w:rsid w:val="00962E7F"/>
    <w:rPr>
      <w:rFonts w:ascii="Times New Roman" w:eastAsia="맑은 고딕" w:hAnsi="Times New Roman" w:cs="Times New Roman"/>
      <w:kern w:val="0"/>
      <w:szCs w:val="20"/>
      <w:lang w:val="en-GB"/>
    </w:rPr>
  </w:style>
  <w:style w:type="paragraph" w:styleId="a5">
    <w:name w:val="footer"/>
    <w:basedOn w:val="a"/>
    <w:link w:val="Char1"/>
    <w:uiPriority w:val="99"/>
    <w:unhideWhenUsed/>
    <w:rsid w:val="00962E7F"/>
    <w:pPr>
      <w:tabs>
        <w:tab w:val="center" w:pos="4513"/>
        <w:tab w:val="right" w:pos="9026"/>
      </w:tabs>
      <w:snapToGrid w:val="0"/>
    </w:pPr>
  </w:style>
  <w:style w:type="character" w:customStyle="1" w:styleId="Char1">
    <w:name w:val="바닥글 Char"/>
    <w:basedOn w:val="a0"/>
    <w:link w:val="a5"/>
    <w:uiPriority w:val="99"/>
    <w:rsid w:val="00962E7F"/>
    <w:rPr>
      <w:rFonts w:ascii="Times New Roman" w:eastAsia="맑은 고딕" w:hAnsi="Times New Roman" w:cs="Times New Roman"/>
      <w:kern w:val="0"/>
      <w:szCs w:val="20"/>
      <w:lang w:val="en-GB"/>
    </w:rPr>
  </w:style>
  <w:style w:type="table" w:styleId="a6">
    <w:name w:val="Table Grid"/>
    <w:basedOn w:val="a1"/>
    <w:uiPriority w:val="39"/>
    <w:rsid w:val="00CC4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a1"/>
    <w:next w:val="a6"/>
    <w:uiPriority w:val="39"/>
    <w:rsid w:val="006212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2"/>
    <w:uiPriority w:val="99"/>
    <w:semiHidden/>
    <w:unhideWhenUsed/>
    <w:rsid w:val="00660F3C"/>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660F3C"/>
    <w:rPr>
      <w:rFonts w:asciiTheme="majorHAnsi" w:eastAsiaTheme="majorEastAsia" w:hAnsiTheme="majorHAnsi" w:cstheme="majorBidi"/>
      <w:kern w:val="0"/>
      <w:sz w:val="18"/>
      <w:szCs w:val="18"/>
      <w:lang w:val="en-GB"/>
    </w:rPr>
  </w:style>
  <w:style w:type="paragraph" w:styleId="a8">
    <w:name w:val="caption"/>
    <w:basedOn w:val="a"/>
    <w:next w:val="a"/>
    <w:uiPriority w:val="35"/>
    <w:unhideWhenUsed/>
    <w:qFormat/>
    <w:rsid w:val="004346AC"/>
    <w:rPr>
      <w:b/>
      <w:bCs/>
    </w:rPr>
  </w:style>
  <w:style w:type="character" w:styleId="a9">
    <w:name w:val="annotation reference"/>
    <w:basedOn w:val="a0"/>
    <w:uiPriority w:val="99"/>
    <w:semiHidden/>
    <w:unhideWhenUsed/>
    <w:rsid w:val="00063EA5"/>
    <w:rPr>
      <w:sz w:val="16"/>
      <w:szCs w:val="16"/>
    </w:rPr>
  </w:style>
  <w:style w:type="paragraph" w:styleId="aa">
    <w:name w:val="annotation text"/>
    <w:basedOn w:val="a"/>
    <w:link w:val="Char3"/>
    <w:uiPriority w:val="99"/>
    <w:semiHidden/>
    <w:unhideWhenUsed/>
    <w:rsid w:val="00063EA5"/>
  </w:style>
  <w:style w:type="character" w:customStyle="1" w:styleId="Char3">
    <w:name w:val="메모 텍스트 Char"/>
    <w:basedOn w:val="a0"/>
    <w:link w:val="aa"/>
    <w:uiPriority w:val="99"/>
    <w:semiHidden/>
    <w:rsid w:val="00063EA5"/>
    <w:rPr>
      <w:rFonts w:ascii="Times New Roman" w:eastAsia="맑은 고딕" w:hAnsi="Times New Roman" w:cs="Times New Roman"/>
      <w:kern w:val="0"/>
      <w:szCs w:val="20"/>
      <w:lang w:val="en-GB"/>
    </w:rPr>
  </w:style>
  <w:style w:type="paragraph" w:styleId="ab">
    <w:name w:val="annotation subject"/>
    <w:basedOn w:val="aa"/>
    <w:next w:val="aa"/>
    <w:link w:val="Char4"/>
    <w:uiPriority w:val="99"/>
    <w:semiHidden/>
    <w:unhideWhenUsed/>
    <w:rsid w:val="00063EA5"/>
    <w:rPr>
      <w:b/>
      <w:bCs/>
    </w:rPr>
  </w:style>
  <w:style w:type="character" w:customStyle="1" w:styleId="Char4">
    <w:name w:val="메모 주제 Char"/>
    <w:basedOn w:val="Char3"/>
    <w:link w:val="ab"/>
    <w:uiPriority w:val="99"/>
    <w:semiHidden/>
    <w:rsid w:val="00063EA5"/>
    <w:rPr>
      <w:rFonts w:ascii="Times New Roman" w:eastAsia="맑은 고딕" w:hAnsi="Times New Roman" w:cs="Times New Roman"/>
      <w:b/>
      <w:bCs/>
      <w:kern w:val="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5" Type="http://schemas.openxmlformats.org/officeDocument/2006/relationships/package" Target="embeddings/Microsoft_Visio____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A3F1A-1D9A-4A9E-89CB-0B592C6B0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11</Pages>
  <Words>4269</Words>
  <Characters>24334</Characters>
  <Application>Microsoft Office Word</Application>
  <DocSecurity>0</DocSecurity>
  <Lines>202</Lines>
  <Paragraphs>57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양혜원/표준연구팀(SR)/삼성전자</dc:creator>
  <cp:keywords/>
  <dc:description/>
  <cp:lastModifiedBy>양혜원/표준연구팀(SR)/삼성전자</cp:lastModifiedBy>
  <cp:revision>7</cp:revision>
  <dcterms:created xsi:type="dcterms:W3CDTF">2022-11-07T06:34:00Z</dcterms:created>
  <dcterms:modified xsi:type="dcterms:W3CDTF">2022-11-07T10:50:00Z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